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FB" w:rsidRDefault="00F467FB" w:rsidP="00FA1904">
      <w:pPr>
        <w:jc w:val="both"/>
      </w:pPr>
    </w:p>
    <w:p w:rsidR="00FB78F8" w:rsidRDefault="00213C16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u w:val="single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u w:val="single"/>
          <w:lang w:eastAsia="en-US"/>
        </w:rPr>
        <w:t xml:space="preserve">1. </w:t>
      </w:r>
      <w:r w:rsidR="00FB78F8"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u w:val="single"/>
          <w:lang w:eastAsia="en-US"/>
        </w:rPr>
        <w:t>AMAÇ:</w:t>
      </w:r>
    </w:p>
    <w:p w:rsidR="004A44C3" w:rsidRPr="00A33734" w:rsidRDefault="004A44C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u w:val="single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bağışçısı seçiminin iki amacı vardır:</w:t>
      </w:r>
    </w:p>
    <w:p w:rsidR="004A44C3" w:rsidRPr="00A33734" w:rsidRDefault="004A44C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1. Kan bağışı işlemi sonucu bağışçıyı direkt olarak etkileyen olası zararlardan korumak;</w:t>
      </w:r>
    </w:p>
    <w:p w:rsidR="00FB78F8" w:rsidRPr="00A33734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2. Kanı alacak hastaları enfeksiyon bulaşı veya bağışçının kullandığ</w:t>
      </w:r>
      <w:r w:rsidR="00FA190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ı ilaçların yan etkisinden veya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diğer tıbbi durumlardan korumak.</w:t>
      </w:r>
    </w:p>
    <w:p w:rsidR="00FA1904" w:rsidRPr="00A33734" w:rsidRDefault="00FA1904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</w:p>
    <w:p w:rsidR="004A44C3" w:rsidRDefault="00213C16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 xml:space="preserve">2. </w:t>
      </w:r>
      <w:r w:rsidR="00FB78F8" w:rsidRPr="00A33734"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>KAPSAM:</w:t>
      </w:r>
      <w:r w:rsidR="00FB78F8" w:rsidRPr="00A33734"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</w:p>
    <w:p w:rsidR="004A44C3" w:rsidRDefault="004A44C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Donörler, hastalar ve kan alma ve takma ile ilgili tüm personeli kapsar.</w:t>
      </w:r>
    </w:p>
    <w:p w:rsidR="00FA1904" w:rsidRPr="00A33734" w:rsidRDefault="00FA1904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</w:p>
    <w:p w:rsidR="00FB78F8" w:rsidRDefault="00213C16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 xml:space="preserve">3. </w:t>
      </w:r>
      <w:r w:rsidR="00FB78F8" w:rsidRPr="00A33734"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>SORUMLULAR:</w:t>
      </w:r>
    </w:p>
    <w:p w:rsidR="004A44C3" w:rsidRPr="00A33734" w:rsidRDefault="004A44C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</w:p>
    <w:p w:rsidR="00FB78F8" w:rsidRPr="00A33734" w:rsidRDefault="00FB78F8" w:rsidP="00B00AD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Baştabip</w:t>
      </w:r>
    </w:p>
    <w:p w:rsidR="00FB78F8" w:rsidRPr="00A33734" w:rsidRDefault="00FB78F8" w:rsidP="00B00AD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Sorumlu Hekim</w:t>
      </w:r>
    </w:p>
    <w:p w:rsidR="00FB78F8" w:rsidRPr="00A33734" w:rsidRDefault="00FB78F8" w:rsidP="00B00AD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Diğer Transfüzyon Merkezi Çalışanları</w:t>
      </w:r>
    </w:p>
    <w:p w:rsidR="00FB78F8" w:rsidRPr="00A33734" w:rsidRDefault="00FB78F8" w:rsidP="00B00AD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Kan Taktıran Servis Hekimi</w:t>
      </w:r>
    </w:p>
    <w:p w:rsidR="00FB78F8" w:rsidRPr="00A33734" w:rsidRDefault="00FB78F8" w:rsidP="00B00ADC">
      <w:pPr>
        <w:pStyle w:val="ListeParagraf"/>
        <w:numPr>
          <w:ilvl w:val="0"/>
          <w:numId w:val="39"/>
        </w:numPr>
        <w:autoSpaceDE w:val="0"/>
        <w:autoSpaceDN w:val="0"/>
        <w:adjustRightInd w:val="0"/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000000"/>
          <w:sz w:val="22"/>
          <w:szCs w:val="22"/>
          <w:lang w:eastAsia="en-US"/>
        </w:rPr>
        <w:t>Kan Takan Servis Hemşiresi</w:t>
      </w:r>
    </w:p>
    <w:p w:rsidR="00FA1904" w:rsidRPr="00A33734" w:rsidRDefault="00FA1904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</w:p>
    <w:p w:rsidR="00FB78F8" w:rsidRPr="00A33734" w:rsidRDefault="00213C16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 xml:space="preserve">4. </w:t>
      </w:r>
      <w:r w:rsidR="00FB78F8" w:rsidRPr="00A33734"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  <w:t>UYGULAMA:</w:t>
      </w:r>
    </w:p>
    <w:p w:rsidR="00FA1904" w:rsidRPr="00A33734" w:rsidRDefault="00FA1904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u w:val="single"/>
          <w:lang w:eastAsia="en-US"/>
        </w:rPr>
      </w:pPr>
    </w:p>
    <w:p w:rsidR="00FA1904" w:rsidRPr="00A33734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000000"/>
          <w:sz w:val="22"/>
          <w:szCs w:val="22"/>
          <w:lang w:eastAsia="en-US"/>
        </w:rPr>
        <w:t>A. BAĞIŞÇI REAKSİYONLARI</w:t>
      </w:r>
    </w:p>
    <w:p w:rsidR="004A44C3" w:rsidRDefault="004A44C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Kan Alma İle İlişkili Reaksiyon Tipleri</w:t>
      </w:r>
    </w:p>
    <w:p w:rsidR="004A44C3" w:rsidRPr="00A33734" w:rsidRDefault="004A44C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bağışı ile ilgili istenmeyen ciddi olay tanımlanan tüm bağışçılara özel önem verilmelidir.</w:t>
      </w:r>
    </w:p>
    <w:p w:rsidR="00FB78F8" w:rsidRPr="00A33734" w:rsidRDefault="00FB78F8" w:rsidP="00B74E77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İstenmeyen ciddi reaksiyon örnekleri Tabloda verilmiştir.</w:t>
      </w:r>
    </w:p>
    <w:p w:rsidR="00FB78F8" w:rsidRPr="00A33734" w:rsidRDefault="00FB78F8" w:rsidP="00B74E77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Ciddi reaksiyon görüldüğünde mümkün olan en kısa sürede, görevli hekime bildirilmelidir.</w:t>
      </w:r>
    </w:p>
    <w:p w:rsidR="00FA1904" w:rsidRPr="00A33734" w:rsidRDefault="00FB78F8" w:rsidP="00B74E77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İstenmeyen ciddi olayın kaynağı tanımlanmalı; düzeltici ve önleyici faaliyet başlatılmalıdır.</w:t>
      </w:r>
    </w:p>
    <w:p w:rsidR="00FB78F8" w:rsidRPr="00A33734" w:rsidRDefault="00FB78F8" w:rsidP="00B74E77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Düzeltici ve önleyici faaliyetlerle birlikte tüm durumlar, bağışçı ve kalite sistemi kayıtlarında</w:t>
      </w:r>
      <w:r w:rsidR="00FA190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uygunsuzluk/hata raporu olarak bulunmalıdır.</w:t>
      </w:r>
    </w:p>
    <w:p w:rsidR="00941851" w:rsidRPr="0032458F" w:rsidRDefault="00FB78F8" w:rsidP="004A44C3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Bağışçılarda rastlanan ciddi istenmeyen reaksiyonlar bildirilmelidir.</w:t>
      </w:r>
    </w:p>
    <w:p w:rsidR="00D66D99" w:rsidRDefault="00D66D99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Kan alma ile ilişkili istenmeyen ciddi reaksiyon örnekleri</w:t>
      </w:r>
    </w:p>
    <w:p w:rsidR="004A44C3" w:rsidRPr="00A33734" w:rsidRDefault="004A44C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3761"/>
      </w:tblGrid>
      <w:tr w:rsidR="00104429" w:rsidRPr="00A33734" w:rsidTr="00B74E77">
        <w:trPr>
          <w:trHeight w:hRule="exact" w:val="393"/>
        </w:trPr>
        <w:tc>
          <w:tcPr>
            <w:tcW w:w="7551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1. İğne Girişi İle İlgili Lokal Reaksiyonlar</w:t>
            </w:r>
          </w:p>
        </w:tc>
      </w:tr>
      <w:tr w:rsidR="00104429" w:rsidRPr="00A33734" w:rsidTr="00B74E77">
        <w:trPr>
          <w:trHeight w:hRule="exact" w:val="795"/>
        </w:trPr>
        <w:tc>
          <w:tcPr>
            <w:tcW w:w="3790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17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Damar yaralanmaları</w:t>
            </w:r>
          </w:p>
        </w:tc>
        <w:tc>
          <w:tcPr>
            <w:tcW w:w="3761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Hematomlar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Artere girme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pacing w:val="-8"/>
                <w:position w:val="-2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romboflebit</w:t>
            </w:r>
          </w:p>
        </w:tc>
      </w:tr>
    </w:tbl>
    <w:p w:rsidR="00B109BB" w:rsidRDefault="00B109BB" w:rsidP="00B74E77">
      <w:pPr>
        <w:widowControl w:val="0"/>
        <w:autoSpaceDE w:val="0"/>
        <w:autoSpaceDN w:val="0"/>
        <w:adjustRightInd w:val="0"/>
        <w:spacing w:before="95"/>
        <w:ind w:left="401"/>
        <w:rPr>
          <w:rFonts w:ascii="Book Antiqua" w:hAnsi="Book Antiqua"/>
          <w:color w:val="363435"/>
          <w:sz w:val="22"/>
          <w:szCs w:val="22"/>
        </w:rPr>
        <w:sectPr w:rsidR="00B109BB" w:rsidSect="003E7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132"/>
        <w:gridCol w:w="3629"/>
      </w:tblGrid>
      <w:tr w:rsidR="00104429" w:rsidRPr="00A33734" w:rsidTr="00B74E77">
        <w:trPr>
          <w:trHeight w:hRule="exact" w:val="528"/>
        </w:trPr>
        <w:tc>
          <w:tcPr>
            <w:tcW w:w="3790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95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lastRenderedPageBreak/>
              <w:t>Sinir yaralanmaları</w:t>
            </w:r>
          </w:p>
        </w:tc>
        <w:tc>
          <w:tcPr>
            <w:tcW w:w="3761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Sinir yaralanması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Hematoma bağlı sinir hasarı</w:t>
            </w:r>
          </w:p>
        </w:tc>
      </w:tr>
      <w:tr w:rsidR="00104429" w:rsidRPr="00A33734" w:rsidTr="004A44C3">
        <w:trPr>
          <w:trHeight w:hRule="exact" w:val="762"/>
        </w:trPr>
        <w:tc>
          <w:tcPr>
            <w:tcW w:w="3790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95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Diğer komplikasyonlar</w:t>
            </w:r>
          </w:p>
        </w:tc>
        <w:tc>
          <w:tcPr>
            <w:tcW w:w="3761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pacing w:val="-15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endon yaralanması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Alerjik reaksiyonlar (lokal)</w:t>
            </w:r>
          </w:p>
        </w:tc>
      </w:tr>
      <w:tr w:rsidR="00104429" w:rsidRPr="00A33734" w:rsidTr="00B74E77">
        <w:trPr>
          <w:trHeight w:hRule="exact" w:val="429"/>
        </w:trPr>
        <w:tc>
          <w:tcPr>
            <w:tcW w:w="7551" w:type="dxa"/>
            <w:gridSpan w:val="3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2"/>
                <w:sz w:val="22"/>
                <w:szCs w:val="22"/>
              </w:rPr>
              <w:t>2.Genel Reaksiyonlar</w:t>
            </w:r>
          </w:p>
        </w:tc>
      </w:tr>
      <w:tr w:rsidR="00104429" w:rsidRPr="00A33734" w:rsidTr="00B74E77">
        <w:trPr>
          <w:trHeight w:hRule="exact" w:val="697"/>
        </w:trPr>
        <w:tc>
          <w:tcPr>
            <w:tcW w:w="3790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95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pacing w:val="-24"/>
                <w:sz w:val="22"/>
                <w:szCs w:val="22"/>
              </w:rPr>
              <w:t>V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azovagal reaksiyon</w:t>
            </w:r>
          </w:p>
        </w:tc>
        <w:tc>
          <w:tcPr>
            <w:tcW w:w="3761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B74E77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363435"/>
                <w:sz w:val="22"/>
                <w:szCs w:val="22"/>
              </w:rPr>
              <w:t xml:space="preserve">   </w:t>
            </w:r>
            <w:r w:rsidR="00104429" w:rsidRPr="00A33734">
              <w:rPr>
                <w:rFonts w:ascii="Book Antiqua" w:hAnsi="Book Antiqua"/>
                <w:color w:val="363435"/>
                <w:sz w:val="22"/>
                <w:szCs w:val="22"/>
              </w:rPr>
              <w:t>Ani tip</w:t>
            </w:r>
          </w:p>
          <w:p w:rsidR="00104429" w:rsidRPr="00A33734" w:rsidRDefault="00B74E77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 xml:space="preserve">   </w:t>
            </w:r>
            <w:r w:rsidR="00104429"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Gecikmiş tip</w:t>
            </w:r>
          </w:p>
        </w:tc>
      </w:tr>
      <w:tr w:rsidR="00104429" w:rsidRPr="00A33734" w:rsidTr="00B74E77">
        <w:trPr>
          <w:trHeight w:hRule="exact" w:val="445"/>
        </w:trPr>
        <w:tc>
          <w:tcPr>
            <w:tcW w:w="7551" w:type="dxa"/>
            <w:gridSpan w:val="3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2"/>
                <w:sz w:val="22"/>
                <w:szCs w:val="22"/>
              </w:rPr>
              <w:t>3. Nadi</w:t>
            </w:r>
            <w:r w:rsidRPr="00A33734">
              <w:rPr>
                <w:rFonts w:ascii="Book Antiqua" w:hAnsi="Book Antiqua"/>
                <w:b/>
                <w:bCs/>
                <w:color w:val="363435"/>
                <w:spacing w:val="-20"/>
                <w:position w:val="-2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b/>
                <w:bCs/>
                <w:color w:val="363435"/>
                <w:position w:val="-2"/>
                <w:sz w:val="22"/>
                <w:szCs w:val="22"/>
              </w:rPr>
              <w:t>, Önemli Komplikasyonlar</w:t>
            </w:r>
          </w:p>
        </w:tc>
      </w:tr>
      <w:tr w:rsidR="00104429" w:rsidRPr="00A33734" w:rsidTr="00B74E77">
        <w:trPr>
          <w:trHeight w:hRule="exact" w:val="1063"/>
        </w:trPr>
        <w:tc>
          <w:tcPr>
            <w:tcW w:w="3922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8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Damar hasarına bağlı</w:t>
            </w:r>
          </w:p>
        </w:tc>
        <w:tc>
          <w:tcPr>
            <w:tcW w:w="3629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Brakial arter yalancı anevrizması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1"/>
              <w:ind w:left="401" w:right="148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Arteriyovenöz fistül Kompartman sendromu Aksiller ven trombozu</w:t>
            </w:r>
          </w:p>
        </w:tc>
      </w:tr>
      <w:tr w:rsidR="00104429" w:rsidRPr="00A33734" w:rsidTr="00B74E77">
        <w:trPr>
          <w:trHeight w:hRule="exact" w:val="528"/>
        </w:trPr>
        <w:tc>
          <w:tcPr>
            <w:tcW w:w="3922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95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Kazalar</w:t>
            </w:r>
          </w:p>
        </w:tc>
        <w:tc>
          <w:tcPr>
            <w:tcW w:w="3629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pacing w:val="-24"/>
                <w:sz w:val="22"/>
                <w:szCs w:val="22"/>
              </w:rPr>
              <w:t>V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azovagal senkopa bağlı kazalar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Diğer tür kazalar</w:t>
            </w:r>
          </w:p>
        </w:tc>
      </w:tr>
      <w:tr w:rsidR="00104429" w:rsidRPr="00A33734" w:rsidTr="00B74E77">
        <w:trPr>
          <w:trHeight w:hRule="exact" w:val="795"/>
        </w:trPr>
        <w:tc>
          <w:tcPr>
            <w:tcW w:w="3922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17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Kardiyovasküler olaylar</w:t>
            </w:r>
          </w:p>
        </w:tc>
        <w:tc>
          <w:tcPr>
            <w:tcW w:w="3629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E5E6E7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Angina pectoris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Myokard infarktüsü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Serebral iskemi</w:t>
            </w:r>
          </w:p>
        </w:tc>
      </w:tr>
      <w:tr w:rsidR="00104429" w:rsidRPr="00A33734" w:rsidTr="00B74E77">
        <w:trPr>
          <w:trHeight w:hRule="exact" w:val="1152"/>
        </w:trPr>
        <w:tc>
          <w:tcPr>
            <w:tcW w:w="3922" w:type="dxa"/>
            <w:gridSpan w:val="2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spacing w:before="8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Aferez işlemiyle ilişkili</w:t>
            </w:r>
          </w:p>
        </w:tc>
        <w:tc>
          <w:tcPr>
            <w:tcW w:w="3629" w:type="dxa"/>
            <w:tcBorders>
              <w:top w:val="single" w:sz="12" w:space="0" w:color="FDFDFD"/>
              <w:left w:val="single" w:sz="12" w:space="0" w:color="FDFDFD"/>
              <w:bottom w:val="single" w:sz="12" w:space="0" w:color="FDFDFD"/>
              <w:right w:val="single" w:sz="12" w:space="0" w:color="FDFDFD"/>
            </w:tcBorders>
            <w:shd w:val="clear" w:color="auto" w:fill="D1D2D4"/>
          </w:tcPr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Sistemik alerjik reaksiyon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Anaflaksi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Hemoliz</w:t>
            </w:r>
          </w:p>
          <w:p w:rsidR="00104429" w:rsidRPr="00A33734" w:rsidRDefault="00104429" w:rsidP="00B74E77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position w:val="-2"/>
                <w:sz w:val="22"/>
                <w:szCs w:val="22"/>
              </w:rPr>
              <w:t>Hava embolisi</w:t>
            </w:r>
          </w:p>
        </w:tc>
      </w:tr>
    </w:tbl>
    <w:p w:rsidR="00104429" w:rsidRPr="00A33734" w:rsidRDefault="00104429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Reaksiyonların Tedavisi</w:t>
      </w:r>
    </w:p>
    <w:p w:rsidR="00270443" w:rsidRDefault="0027044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104429" w:rsidRPr="00A33734" w:rsidRDefault="00FB78F8" w:rsidP="00B74E7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hizmet birimleri, bağışçılarda istenmeyen ciddi olay geliştiğinde uygun işlemleri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başlatmalıdır.</w:t>
      </w:r>
    </w:p>
    <w:p w:rsidR="00104429" w:rsidRPr="00A33734" w:rsidRDefault="00FB78F8" w:rsidP="00B74E7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bağışı ile ilişkili istenmeyen ciddi etki ve olayların tedavisi SİP’lerde tanımlanmalıdır;</w:t>
      </w:r>
    </w:p>
    <w:p w:rsidR="00270443" w:rsidRPr="002273F5" w:rsidRDefault="00FB78F8" w:rsidP="002273F5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Personel, istenmeyen ciddi etki ve olayları hemen saptayabilecek ve gerekeni hızla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yapabilecek şekilde eğitim almalıdır;</w:t>
      </w:r>
    </w:p>
    <w:p w:rsidR="00FB78F8" w:rsidRPr="00A33734" w:rsidRDefault="00FB78F8" w:rsidP="00B74E7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Bağışçı, tamamen iyileşene kadar gözlenmelidir; stabil hale gelene kadar kan merkezi,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 ile bağlantıda kalmalıdır;</w:t>
      </w:r>
    </w:p>
    <w:p w:rsidR="00941851" w:rsidRDefault="00941851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C2704C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Reaksiyonlar İle İlgili Kayıtlar</w:t>
      </w:r>
    </w:p>
    <w:p w:rsidR="00270443" w:rsidRDefault="0027044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İşlemin hangi aşamasında olursa olsun kan bağışıyla ilişkili tüm istenmeyen ciddi etki ve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olayların tedavi ve sonuçları tam olarak kaydedilir;</w:t>
      </w:r>
    </w:p>
    <w:p w:rsidR="00FB78F8" w:rsidRDefault="00FB78F8" w:rsidP="00B74E77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hizmet birimi sorumlusu istenmeyen ciddi etki ve olayların ciddiyet derecesine bağlı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olarak bilgilendirilir;</w:t>
      </w:r>
    </w:p>
    <w:p w:rsidR="00B109BB" w:rsidRDefault="00B109BB" w:rsidP="00B109B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B109BB" w:rsidRDefault="00B109BB" w:rsidP="00B109B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sectPr w:rsidR="00B109BB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B109BB" w:rsidRPr="00B109BB" w:rsidRDefault="00B109BB" w:rsidP="00B109BB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İleride oluşabilecek istenmeyen ciddi etki ve olaylara yönelik düzeltici faaliyetler başlatmak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için veriler toplanır ve analiz edilir;</w:t>
      </w:r>
    </w:p>
    <w:p w:rsidR="00FB78F8" w:rsidRPr="002273F5" w:rsidRDefault="00FB78F8" w:rsidP="002273F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2273F5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Ciddi istenmeyen olaylar bildirilir;</w:t>
      </w:r>
    </w:p>
    <w:p w:rsidR="00B109BB" w:rsidRPr="00A33734" w:rsidRDefault="00B109BB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C2704C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Önlemler</w:t>
      </w:r>
    </w:p>
    <w:p w:rsidR="00270443" w:rsidRDefault="0027044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 adayları kan bağışının olası istenmeyen ciddi olayları ve önlenmesi hakkında</w:t>
      </w:r>
    </w:p>
    <w:p w:rsidR="00B74E77" w:rsidRPr="00B109BB" w:rsidRDefault="00FB78F8" w:rsidP="00B109BB">
      <w:pPr>
        <w:pStyle w:val="ListeParagraf"/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bilgilendirilir;</w:t>
      </w:r>
    </w:p>
    <w:p w:rsidR="00FB78F8" w:rsidRPr="00A33734" w:rsidRDefault="00FB78F8" w:rsidP="00B74E77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alma personelinin eğitimleri, istenmeyen ciddi etki ve olayları önleme, özellikle erken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belirtilerini tanıma ve tedavi etme konularını içerir;</w:t>
      </w:r>
    </w:p>
    <w:p w:rsidR="00B74E77" w:rsidRDefault="00FB78F8" w:rsidP="00B74E77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Her biriminde kalifiye sağlık personelinin çalıştığı kan alma alanının tıbbi gözetimi doktorun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sorumluluğundadır</w:t>
      </w:r>
    </w:p>
    <w:p w:rsidR="00B74E77" w:rsidRPr="00B74E77" w:rsidRDefault="00B74E77" w:rsidP="00B74E77">
      <w:pPr>
        <w:pStyle w:val="ListeParagraf"/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2704C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  <w:t>Bağışçının bilgilendirilmesi</w:t>
      </w:r>
    </w:p>
    <w:p w:rsidR="00270443" w:rsidRDefault="00270443" w:rsidP="00B74E77">
      <w:pPr>
        <w:autoSpaceDE w:val="0"/>
        <w:autoSpaceDN w:val="0"/>
        <w:adjustRightInd w:val="0"/>
        <w:rPr>
          <w:rFonts w:ascii="Book Antiqua" w:eastAsiaTheme="minorHAnsi" w:hAnsi="Book Antiqua" w:cs="TimesNewRomanPS-Bold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Bir istenmeyen ciddi olay olduğunda, bağışçı reaksiyon, tedavisi ve beklenen sonuçlar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hakkında bilgilendirilir.</w:t>
      </w:r>
    </w:p>
    <w:p w:rsidR="00FB78F8" w:rsidRPr="00A33734" w:rsidRDefault="00FB78F8" w:rsidP="00B74E77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Bağışçıya istediği zaman doktorunu arama fırsatı verilir;</w:t>
      </w:r>
    </w:p>
    <w:p w:rsidR="00FB78F8" w:rsidRPr="00A33734" w:rsidRDefault="00FB78F8" w:rsidP="00B74E77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alma personeli, işlem sonrası dikkat edilmesi gerekenlerle ilgili bağışçıya bilgi verir ve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birimden ayrılıncaya kadar gözetim altında tutar.</w:t>
      </w:r>
    </w:p>
    <w:p w:rsidR="00FB78F8" w:rsidRPr="00A33734" w:rsidRDefault="00FB78F8" w:rsidP="00B74E77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Özellikle daha önce vazovagal reaksiyon geçirmiş bağışçı, geç ortaya çıkan baygınlık hakkında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bilgilendirilir.</w:t>
      </w:r>
    </w:p>
    <w:p w:rsidR="00270443" w:rsidRPr="00941851" w:rsidRDefault="00FB78F8" w:rsidP="00B74E77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Kendisi ve başkaları için risk teşkil edebilecek, geç ortaya çıkan baygınlık şüphesinde, bağışçı,</w:t>
      </w:r>
      <w:r w:rsidR="00104429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bağıştan sonra birkaç saat araç kullandırılmamalı ve işine dönmemelidir.</w:t>
      </w:r>
    </w:p>
    <w:p w:rsidR="00270443" w:rsidRPr="00A33734" w:rsidRDefault="00270443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5820B5" w:rsidRPr="00A33734" w:rsidRDefault="00FB78F8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B. TRANSFÜZYON KOMPLİKASYONLARI:</w:t>
      </w:r>
    </w:p>
    <w:p w:rsidR="00D66D99" w:rsidRDefault="00D66D99" w:rsidP="00B74E7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C2704C" w:rsidRDefault="00FB78F8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Akut Transfüzyon Reaksiyonları:</w:t>
      </w:r>
    </w:p>
    <w:p w:rsidR="00270443" w:rsidRPr="00270443" w:rsidRDefault="00270443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270443" w:rsidRDefault="00FB78F8" w:rsidP="00270443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Akut transfüzyon reaksiyonları, transfüzyon sırasında veya izleyen 24 saat içinde oluşan</w:t>
      </w:r>
      <w:r w:rsidR="00A3373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reaksiyonlardır. Ancak akut transfüzyon reaksiyonları genellikle transfüzyon sırasında veya</w:t>
      </w:r>
      <w:r w:rsidR="00A3373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transfüzyonu izleyen ilk saatlerde ortaya çıkar. Bu nedenle, infüzyonun ilk 15 </w:t>
      </w:r>
    </w:p>
    <w:p w:rsidR="00941851" w:rsidRDefault="00FB78F8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dakikası daha</w:t>
      </w:r>
      <w:r w:rsidR="00A3373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yoğun olacak şekilde, transfüzyonun tamamlanmasından 1 saat sonrasına kadar hasta yakından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gözlenmelidir.</w:t>
      </w:r>
    </w:p>
    <w:p w:rsidR="00FB78F8" w:rsidRPr="00A33734" w:rsidRDefault="00FB78F8" w:rsidP="00D66D99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Akut transfüzyon reaksiyonu, transfüzyonu uygulayan tüm sağlık personeli tarafından</w:t>
      </w:r>
    </w:p>
    <w:p w:rsidR="00FB78F8" w:rsidRPr="00A33734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tanınmalı ve şüphe edildiğinde dahi transfüzyon hemen durdurulmalı, gerekli uygulamalar</w:t>
      </w:r>
    </w:p>
    <w:p w:rsidR="00D66D99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başlatılmalıdır.</w:t>
      </w:r>
    </w:p>
    <w:p w:rsidR="00D66D99" w:rsidRDefault="00D66D99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reaksiyonu ile ilişkili olabilecek belirti ve bulgular;</w:t>
      </w:r>
    </w:p>
    <w:p w:rsidR="00FB78F8" w:rsidRPr="00A33734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Ateş: Vücut sıcaklığının başlangıç değerine göre 10</w:t>
      </w:r>
      <w:r w:rsidR="00D66D99" w:rsidRPr="00D66D99">
        <w:rPr>
          <w:rFonts w:ascii="Book Antiqua" w:eastAsiaTheme="minorHAnsi" w:hAnsi="Book Antiqua" w:cs="TimesNewRomanPSMT"/>
          <w:color w:val="363435"/>
          <w:sz w:val="22"/>
          <w:szCs w:val="22"/>
          <w:vertAlign w:val="superscript"/>
          <w:lang w:eastAsia="en-US"/>
        </w:rPr>
        <w:t>O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C’nin üzerinde artması olarak tanımlanır.</w:t>
      </w:r>
    </w:p>
    <w:p w:rsidR="00FB78F8" w:rsidRDefault="00FB78F8" w:rsidP="00B00ADC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Üşüme-titreme eşlik edebilir.</w:t>
      </w:r>
    </w:p>
    <w:p w:rsidR="00B109BB" w:rsidRDefault="00B109BB" w:rsidP="00B00ADC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B109BB" w:rsidRDefault="00B109BB" w:rsidP="00B00ADC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sectPr w:rsidR="00B109BB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B109BB" w:rsidRPr="00B00ADC" w:rsidRDefault="00B109BB" w:rsidP="00B00ADC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Ağrı: İnfüzyon alanında, göğüste, karında, sırtta, boşluklarda tanımlanabilir.</w:t>
      </w:r>
    </w:p>
    <w:p w:rsidR="00FB78F8" w:rsidRPr="00A33734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basıncı değişiklikleri: Genellikle akut gelişen hipotansiyon veya hipertansiyon</w:t>
      </w:r>
    </w:p>
    <w:p w:rsidR="00FB78F8" w:rsidRPr="00A33734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Solunum sıkıntısı: Genellikle dispne, takipne ve hipoksi eşlik etmektedir.</w:t>
      </w:r>
    </w:p>
    <w:p w:rsidR="00FB78F8" w:rsidRPr="00A33734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Ciltte kızarıklık veya ürtiker</w:t>
      </w:r>
    </w:p>
    <w:p w:rsidR="00D66D99" w:rsidRPr="00D66D99" w:rsidRDefault="00FB78F8" w:rsidP="00B00ADC">
      <w:pPr>
        <w:pStyle w:val="ListeParagraf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Bulantı: Kusma eşlik edebilir</w:t>
      </w:r>
    </w:p>
    <w:p w:rsidR="00FB78F8" w:rsidRPr="00A33734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Akut transfüzyon reaksiyonu ile ilişkili olabilecek bulgularla karşılaşıldığında ya da</w:t>
      </w:r>
    </w:p>
    <w:p w:rsidR="00FB78F8" w:rsidRPr="00A33734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reaksiyonundan şüphe edildiğinde:</w:t>
      </w:r>
    </w:p>
    <w:p w:rsidR="00FB78F8" w:rsidRPr="00B00ADC" w:rsidRDefault="00FB78F8" w:rsidP="00B00ADC">
      <w:pPr>
        <w:pStyle w:val="ListeParagraf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hemen durdurulur.</w:t>
      </w:r>
    </w:p>
    <w:p w:rsidR="00B74E77" w:rsidRPr="00B00ADC" w:rsidRDefault="00FB78F8" w:rsidP="00B00ADC">
      <w:pPr>
        <w:pStyle w:val="ListeParagraf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İntravenöz yol %0.9 NaCl solüsyonu ile açık tutulur.</w:t>
      </w:r>
    </w:p>
    <w:p w:rsidR="00FB78F8" w:rsidRPr="00B00ADC" w:rsidRDefault="00FB78F8" w:rsidP="00B00ADC">
      <w:pPr>
        <w:pStyle w:val="ListeParagraf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Doğru kan ünitesinin doğru hastaya veridiğinden emin olunur. Bunun için;</w:t>
      </w:r>
    </w:p>
    <w:p w:rsidR="00FB78F8" w:rsidRPr="00A33734" w:rsidRDefault="00FB78F8" w:rsidP="00B74E77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Hastanın kan grup belgesinde bildirilen kan grubu ile kan ünitesi üzerindeki etikette yazan kan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grubu karşılaştırılır.</w:t>
      </w:r>
    </w:p>
    <w:p w:rsidR="00FB78F8" w:rsidRPr="00A33734" w:rsidRDefault="00FB78F8" w:rsidP="00B74E77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Uygunluk raporu tekrar gözden geçirilir ve hastanın adı-soyadı, hastane numarası, doğum tarihi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gibi kimlik bilgileri hastanın kimliğiyle karşılaştırılır.</w:t>
      </w:r>
    </w:p>
    <w:p w:rsidR="00D66D99" w:rsidRPr="00D66D99" w:rsidRDefault="00FB78F8" w:rsidP="00D66D99">
      <w:pPr>
        <w:pStyle w:val="ListeParagraf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Uygunluk raporundaki ürün numarası ile torba etiketindeki ürün numarası karşılaştırılır ve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“çapraz karşılaştırma uygundur” ifadesi aranır.</w:t>
      </w:r>
    </w:p>
    <w:p w:rsidR="00C2704C" w:rsidRDefault="00C2704C" w:rsidP="00B74E7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 değerlendirilerek bunun bir transfüzyon reaksiyonu olup olmadığına, eğer bir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reaksiyonu ise ne tür bir reaksiyon olduğuna ve ne tür önlemler alınması gerektiğine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karar verilir.</w:t>
      </w:r>
    </w:p>
    <w:p w:rsidR="00270443" w:rsidRDefault="00270443" w:rsidP="00B00ADC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Akut hemolitik transfüzyon reaksiyonu, anaflaksi, transfüzyon ile ilişkili sepsis ve</w:t>
      </w:r>
      <w:r w:rsidR="00A3373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transfüzyonla ilişkili akut akciğer hasarı (TRALI) hızlı tıbbi yardım gerektiren reaksiyonlardır.</w:t>
      </w:r>
    </w:p>
    <w:p w:rsidR="00941851" w:rsidRPr="00A33734" w:rsidRDefault="00941851" w:rsidP="00B74E7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D66D99" w:rsidRDefault="00FB78F8" w:rsidP="00D66D99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Ayrıca reaksiyon tanımlanarak, reaksiyon sonrası kan ve idrar örnekleriyle beraber, transfüze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edilen kan ünitesi, iğnesi çıkarılmış olarak kan seti, aynı damar yoluyla verilen diğer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solüsyonlar, bu transfüzyonla ilişkili tüm form ve etiketler kan merkezine gönderilmelidir.</w:t>
      </w:r>
    </w:p>
    <w:p w:rsidR="00941851" w:rsidRPr="00D66D99" w:rsidRDefault="00941851" w:rsidP="00D66D99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Transfüzyonun bilinen enfeksiyöz</w:t>
      </w:r>
      <w:r w:rsidR="005820B5"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 xml:space="preserve"> olmayan komplikasyonları</w:t>
      </w:r>
    </w:p>
    <w:p w:rsidR="005820B5" w:rsidRPr="00A33734" w:rsidRDefault="005820B5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7"/>
        <w:gridCol w:w="5088"/>
      </w:tblGrid>
      <w:tr w:rsidR="005820B5" w:rsidRPr="00A33734" w:rsidTr="00B74E77">
        <w:trPr>
          <w:trHeight w:hRule="exact" w:val="286"/>
        </w:trPr>
        <w:tc>
          <w:tcPr>
            <w:tcW w:w="2327" w:type="dxa"/>
            <w:tcBorders>
              <w:top w:val="nil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>KOMPLİKASYON</w:t>
            </w:r>
          </w:p>
        </w:tc>
        <w:tc>
          <w:tcPr>
            <w:tcW w:w="5088" w:type="dxa"/>
            <w:tcBorders>
              <w:top w:val="nil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>SIKLIĞI</w:t>
            </w:r>
          </w:p>
        </w:tc>
      </w:tr>
      <w:tr w:rsidR="005820B5" w:rsidRPr="00A33734" w:rsidTr="00B74E77">
        <w:trPr>
          <w:trHeight w:hRule="exact" w:val="290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>Ateş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pacing w:val="-8"/>
                <w:position w:val="-1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color w:val="363435"/>
                <w:position w:val="-1"/>
                <w:sz w:val="22"/>
                <w:szCs w:val="22"/>
              </w:rPr>
              <w:t>ransfüzyonların %0.5-3’ünde oluşu</w:t>
            </w:r>
            <w:r w:rsidRPr="00A33734">
              <w:rPr>
                <w:rFonts w:ascii="Book Antiqua" w:hAnsi="Book Antiqua"/>
                <w:color w:val="363435"/>
                <w:spacing w:val="-12"/>
                <w:position w:val="-1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position w:val="-1"/>
                <w:sz w:val="22"/>
                <w:szCs w:val="22"/>
              </w:rPr>
              <w:t>.</w:t>
            </w:r>
          </w:p>
        </w:tc>
      </w:tr>
      <w:tr w:rsidR="005820B5" w:rsidRPr="00A33734" w:rsidTr="00B74E77">
        <w:trPr>
          <w:trHeight w:hRule="exact" w:val="290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 xml:space="preserve">Alerjik </w:t>
            </w:r>
            <w:r w:rsidRPr="00A33734">
              <w:rPr>
                <w:rFonts w:ascii="Book Antiqua" w:hAnsi="Book Antiqua"/>
                <w:b/>
                <w:bCs/>
                <w:color w:val="363435"/>
                <w:spacing w:val="-4"/>
                <w:position w:val="-1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>eaksiyonlar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pacing w:val="-8"/>
                <w:position w:val="-1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color w:val="363435"/>
                <w:position w:val="-1"/>
                <w:sz w:val="22"/>
                <w:szCs w:val="22"/>
              </w:rPr>
              <w:t>ransfüzyonların %1-3’ünde oluşu</w:t>
            </w:r>
            <w:r w:rsidRPr="00A33734">
              <w:rPr>
                <w:rFonts w:ascii="Book Antiqua" w:hAnsi="Book Antiqua"/>
                <w:color w:val="363435"/>
                <w:spacing w:val="-12"/>
                <w:position w:val="-1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position w:val="-1"/>
                <w:sz w:val="22"/>
                <w:szCs w:val="22"/>
              </w:rPr>
              <w:t>.</w:t>
            </w:r>
          </w:p>
        </w:tc>
      </w:tr>
      <w:tr w:rsidR="005820B5" w:rsidRPr="00A33734" w:rsidTr="00B74E77">
        <w:trPr>
          <w:trHeight w:hRule="exact" w:val="290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5820B5" w:rsidRPr="00A33734" w:rsidTr="00B74E77">
        <w:trPr>
          <w:trHeight w:hRule="exact" w:val="863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pacing w:val="-16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ransfüzyonla ilişkili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57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akut akciğer</w:t>
            </w:r>
            <w:r w:rsidRPr="00A33734">
              <w:rPr>
                <w:rFonts w:ascii="Book Antiqua" w:hAnsi="Book Antiqua"/>
                <w:b/>
                <w:bCs/>
                <w:color w:val="363435"/>
                <w:spacing w:val="-4"/>
                <w:sz w:val="22"/>
                <w:szCs w:val="22"/>
              </w:rPr>
              <w:t xml:space="preserve"> </w:t>
            </w: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hasarı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t>(TRALI)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5.000 transfüzyonda bir oluşu</w:t>
            </w:r>
            <w:r w:rsidRPr="00A3373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</w:t>
            </w:r>
          </w:p>
        </w:tc>
      </w:tr>
    </w:tbl>
    <w:p w:rsidR="00CE5AFF" w:rsidRDefault="00CE5AFF" w:rsidP="00B74E77">
      <w:pPr>
        <w:widowControl w:val="0"/>
        <w:autoSpaceDE w:val="0"/>
        <w:autoSpaceDN w:val="0"/>
        <w:adjustRightInd w:val="0"/>
        <w:ind w:left="57"/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7"/>
        <w:gridCol w:w="5088"/>
      </w:tblGrid>
      <w:tr w:rsidR="005820B5" w:rsidRPr="00A33734" w:rsidTr="00B74E77">
        <w:trPr>
          <w:trHeight w:hRule="exact" w:val="286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position w:val="-1"/>
                <w:sz w:val="22"/>
                <w:szCs w:val="22"/>
              </w:rPr>
              <w:lastRenderedPageBreak/>
              <w:t>Hipokalsemi</w:t>
            </w:r>
          </w:p>
        </w:tc>
        <w:tc>
          <w:tcPr>
            <w:tcW w:w="5088" w:type="dxa"/>
            <w:vMerge w:val="restart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E5E6E7"/>
          </w:tcPr>
          <w:p w:rsidR="005820B5" w:rsidRPr="00A33734" w:rsidRDefault="005820B5" w:rsidP="00CE5AF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Masif transfüzyon (peş peşe çok sayıda transfüzyon</w:t>
            </w:r>
            <w:r w:rsidR="00CE5AFF">
              <w:rPr>
                <w:rFonts w:ascii="Book Antiqua" w:hAnsi="Book Antiqua"/>
                <w:color w:val="363435"/>
                <w:sz w:val="22"/>
                <w:szCs w:val="22"/>
              </w:rPr>
              <w:t xml:space="preserve"> 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yapılan hastalar için geçerlidir) yapılan hastalarda geçerlidi</w:t>
            </w:r>
            <w:r w:rsidRPr="00A3373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</w:t>
            </w:r>
          </w:p>
        </w:tc>
      </w:tr>
      <w:tr w:rsidR="005820B5" w:rsidRPr="00A33734" w:rsidTr="00B74E77">
        <w:trPr>
          <w:trHeight w:hRule="exact" w:val="581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Hiperkalemi</w:t>
            </w:r>
          </w:p>
        </w:tc>
        <w:tc>
          <w:tcPr>
            <w:tcW w:w="5088" w:type="dxa"/>
            <w:vMerge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Book Antiqua" w:hAnsi="Book Antiqua"/>
              </w:rPr>
            </w:pPr>
          </w:p>
        </w:tc>
      </w:tr>
      <w:tr w:rsidR="005820B5" w:rsidRPr="00A33734" w:rsidTr="00B74E77">
        <w:trPr>
          <w:trHeight w:hRule="exact" w:val="1156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İmmünmodülasyon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 w:right="686"/>
              <w:jc w:val="both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pacing w:val="-8"/>
                <w:sz w:val="22"/>
                <w:szCs w:val="22"/>
              </w:rPr>
              <w:t>T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ransfüzyonu sonrası kolorektal kanser cerrahisi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34" w:right="600"/>
              <w:jc w:val="both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sonrası sonuçları kötüleştirici etkisi muhtemeldir; muhtemelen bakteriyel infeksiyonlara duyarlılığı arttırı</w:t>
            </w:r>
            <w:r w:rsidRPr="00A33734">
              <w:rPr>
                <w:rFonts w:ascii="Book Antiqua" w:hAnsi="Book Antiqua"/>
                <w:color w:val="363435"/>
                <w:spacing w:val="-12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</w:t>
            </w:r>
          </w:p>
        </w:tc>
      </w:tr>
      <w:tr w:rsidR="005820B5" w:rsidRPr="00A33734" w:rsidTr="00B74E77">
        <w:trPr>
          <w:trHeight w:hRule="exact" w:val="868"/>
        </w:trPr>
        <w:tc>
          <w:tcPr>
            <w:tcW w:w="2327" w:type="dxa"/>
            <w:tcBorders>
              <w:top w:val="single" w:sz="18" w:space="0" w:color="FDFDFD"/>
              <w:left w:val="nil"/>
              <w:bottom w:val="single" w:sz="18" w:space="0" w:color="FDFDFD"/>
              <w:right w:val="single" w:sz="18" w:space="0" w:color="FDFDFD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Graft-versus-host-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hastalığı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single" w:sz="18" w:space="0" w:color="FDFDFD"/>
              <w:right w:val="nil"/>
            </w:tcBorders>
            <w:shd w:val="clear" w:color="auto" w:fill="E5E6E7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İmmün suprese hastalarda veya çok yakın HLA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34" w:right="166"/>
              <w:jc w:val="both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uyumlu vericiler kullanıldıysa bu durum oluşabili</w:t>
            </w:r>
            <w:r w:rsidRPr="00A33734">
              <w:rPr>
                <w:rFonts w:ascii="Book Antiqua" w:hAnsi="Book Antiqua"/>
                <w:color w:val="363435"/>
                <w:spacing w:val="-13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 Bu komplikasyon çok nadirdir fakat ölümcül olabili</w:t>
            </w:r>
            <w:r w:rsidRPr="00A33734">
              <w:rPr>
                <w:rFonts w:ascii="Book Antiqua" w:hAnsi="Book Antiqua"/>
                <w:color w:val="363435"/>
                <w:spacing w:val="-13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</w:t>
            </w:r>
          </w:p>
        </w:tc>
      </w:tr>
      <w:tr w:rsidR="005820B5" w:rsidRPr="00A33734" w:rsidTr="00B74E77">
        <w:trPr>
          <w:trHeight w:hRule="exact" w:val="1269"/>
        </w:trPr>
        <w:tc>
          <w:tcPr>
            <w:tcW w:w="2327" w:type="dxa"/>
            <w:tcBorders>
              <w:top w:val="single" w:sz="18" w:space="0" w:color="FDFDFD"/>
              <w:left w:val="nil"/>
              <w:bottom w:val="nil"/>
              <w:right w:val="single" w:sz="18" w:space="0" w:color="FDFDFD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Demir</w:t>
            </w:r>
            <w:r w:rsidRPr="00A33734">
              <w:rPr>
                <w:rFonts w:ascii="Book Antiqua" w:hAnsi="Book Antiqua"/>
                <w:b/>
                <w:bCs/>
                <w:color w:val="363435"/>
                <w:spacing w:val="-4"/>
                <w:sz w:val="22"/>
                <w:szCs w:val="22"/>
              </w:rPr>
              <w:t xml:space="preserve"> </w:t>
            </w:r>
            <w:r w:rsidRPr="00A33734">
              <w:rPr>
                <w:rFonts w:ascii="Book Antiqua" w:hAnsi="Book Antiqua"/>
                <w:b/>
                <w:bCs/>
                <w:color w:val="363435"/>
                <w:sz w:val="22"/>
                <w:szCs w:val="22"/>
              </w:rPr>
              <w:t>yüklenmesi</w:t>
            </w:r>
          </w:p>
        </w:tc>
        <w:tc>
          <w:tcPr>
            <w:tcW w:w="5088" w:type="dxa"/>
            <w:tcBorders>
              <w:top w:val="single" w:sz="18" w:space="0" w:color="FDFDFD"/>
              <w:left w:val="single" w:sz="18" w:space="0" w:color="FDFDFD"/>
              <w:bottom w:val="nil"/>
              <w:right w:val="nil"/>
            </w:tcBorders>
            <w:shd w:val="clear" w:color="auto" w:fill="D1D2D4"/>
          </w:tcPr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Book Antiqua" w:hAnsi="Book Antiqua"/>
                <w:color w:val="000000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Kronik transfüzyon bağımlılığı olan hastalarda kan</w:t>
            </w:r>
          </w:p>
          <w:p w:rsidR="005820B5" w:rsidRPr="00A33734" w:rsidRDefault="005820B5" w:rsidP="00B74E77">
            <w:pPr>
              <w:widowControl w:val="0"/>
              <w:autoSpaceDE w:val="0"/>
              <w:autoSpaceDN w:val="0"/>
              <w:adjustRightInd w:val="0"/>
              <w:spacing w:before="11"/>
              <w:ind w:left="34" w:right="36"/>
              <w:jc w:val="both"/>
              <w:rPr>
                <w:rFonts w:ascii="Book Antiqua" w:hAnsi="Book Antiqua"/>
              </w:rPr>
            </w:pP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kaybı olmaksızın çok sayıda transfüzyon siroz, kalp yetmezliği ve endokrin o</w:t>
            </w:r>
            <w:r w:rsidRPr="00A33734">
              <w:rPr>
                <w:rFonts w:ascii="Book Antiqua" w:hAnsi="Book Antiqua"/>
                <w:color w:val="363435"/>
                <w:spacing w:val="-4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gan yetmezliği ile giden vücut demir birikiminin artışına yol aça</w:t>
            </w:r>
            <w:r w:rsidRPr="00A33734">
              <w:rPr>
                <w:rFonts w:ascii="Book Antiqua" w:hAnsi="Book Antiqua"/>
                <w:color w:val="363435"/>
                <w:spacing w:val="-13"/>
                <w:sz w:val="22"/>
                <w:szCs w:val="22"/>
              </w:rPr>
              <w:t>r</w:t>
            </w:r>
            <w:r w:rsidRPr="00A33734">
              <w:rPr>
                <w:rFonts w:ascii="Book Antiqua" w:hAnsi="Book Antiqua"/>
                <w:color w:val="363435"/>
                <w:sz w:val="22"/>
                <w:szCs w:val="22"/>
              </w:rPr>
              <w:t>.</w:t>
            </w:r>
          </w:p>
        </w:tc>
      </w:tr>
    </w:tbl>
    <w:p w:rsidR="005820B5" w:rsidRPr="00A33734" w:rsidRDefault="005820B5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C. RAPORLAMA (HEMOVIJILANS):</w:t>
      </w:r>
    </w:p>
    <w:p w:rsidR="00D66D99" w:rsidRDefault="00D66D99" w:rsidP="00B74E7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pacing w:val="-20"/>
          <w:sz w:val="22"/>
          <w:szCs w:val="22"/>
        </w:rPr>
      </w:pPr>
    </w:p>
    <w:p w:rsidR="005820B5" w:rsidRPr="00A33734" w:rsidRDefault="005820B5" w:rsidP="00B74E77">
      <w:pPr>
        <w:widowControl w:val="0"/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b/>
          <w:bCs/>
          <w:color w:val="363435"/>
          <w:spacing w:val="-20"/>
          <w:sz w:val="22"/>
          <w:szCs w:val="22"/>
        </w:rPr>
        <w:t>T</w:t>
      </w:r>
      <w:r w:rsidRPr="00A33734">
        <w:rPr>
          <w:rFonts w:ascii="Book Antiqua" w:hAnsi="Book Antiqua"/>
          <w:b/>
          <w:bCs/>
          <w:color w:val="363435"/>
          <w:sz w:val="22"/>
          <w:szCs w:val="22"/>
        </w:rPr>
        <w:t>anım</w:t>
      </w:r>
    </w:p>
    <w:p w:rsidR="00270443" w:rsidRDefault="00A33734" w:rsidP="00B74E77">
      <w:pPr>
        <w:widowControl w:val="0"/>
        <w:tabs>
          <w:tab w:val="left" w:pos="567"/>
          <w:tab w:val="left" w:pos="3080"/>
          <w:tab w:val="left" w:pos="3660"/>
          <w:tab w:val="left" w:pos="6760"/>
        </w:tabs>
        <w:autoSpaceDE w:val="0"/>
        <w:autoSpaceDN w:val="0"/>
        <w:adjustRightInd w:val="0"/>
        <w:spacing w:before="47"/>
        <w:ind w:right="79"/>
        <w:jc w:val="both"/>
        <w:rPr>
          <w:rFonts w:ascii="Book Antiqua" w:hAnsi="Book Antiqua"/>
          <w:color w:val="363435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ab/>
      </w:r>
      <w:r w:rsidR="005820B5" w:rsidRPr="00A33734">
        <w:rPr>
          <w:rFonts w:ascii="Book Antiqua" w:hAnsi="Book Antiqua"/>
          <w:color w:val="363435"/>
          <w:sz w:val="22"/>
          <w:szCs w:val="22"/>
        </w:rPr>
        <w:t>Hemovijilans,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kan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bağışçısı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veya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alıcılarda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ortaya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çıkan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istenmeyen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ciddi</w:t>
      </w:r>
      <w:r w:rsidR="005820B5"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etki ve</w:t>
      </w:r>
      <w:r w:rsidR="005820B5"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olaylar ile kan</w:t>
      </w:r>
      <w:r w:rsidR="005820B5"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>bağışçılarının epidemiyolojik taki</w:t>
      </w:r>
      <w:r w:rsidR="00B74E77">
        <w:rPr>
          <w:rFonts w:ascii="Book Antiqua" w:hAnsi="Book Antiqua"/>
          <w:color w:val="363435"/>
          <w:sz w:val="22"/>
          <w:szCs w:val="22"/>
        </w:rPr>
        <w:t>binin sağlandığı işlemlerin bü</w:t>
      </w:r>
      <w:r w:rsidR="005820B5" w:rsidRPr="00A33734">
        <w:rPr>
          <w:rFonts w:ascii="Book Antiqua" w:hAnsi="Book Antiqua"/>
          <w:color w:val="363435"/>
          <w:sz w:val="22"/>
          <w:szCs w:val="22"/>
        </w:rPr>
        <w:t xml:space="preserve">tününü </w:t>
      </w:r>
    </w:p>
    <w:p w:rsidR="00270443" w:rsidRDefault="00270443" w:rsidP="00B74E77">
      <w:pPr>
        <w:widowControl w:val="0"/>
        <w:tabs>
          <w:tab w:val="left" w:pos="567"/>
          <w:tab w:val="left" w:pos="3080"/>
          <w:tab w:val="left" w:pos="3660"/>
          <w:tab w:val="left" w:pos="6760"/>
        </w:tabs>
        <w:autoSpaceDE w:val="0"/>
        <w:autoSpaceDN w:val="0"/>
        <w:adjustRightInd w:val="0"/>
        <w:spacing w:before="47"/>
        <w:ind w:right="79"/>
        <w:jc w:val="both"/>
        <w:rPr>
          <w:rFonts w:ascii="Book Antiqua" w:hAnsi="Book Antiqua"/>
          <w:color w:val="363435"/>
          <w:sz w:val="22"/>
          <w:szCs w:val="22"/>
        </w:rPr>
      </w:pPr>
    </w:p>
    <w:p w:rsidR="00A33734" w:rsidRPr="00A33734" w:rsidRDefault="005820B5" w:rsidP="00B74E77">
      <w:pPr>
        <w:widowControl w:val="0"/>
        <w:tabs>
          <w:tab w:val="left" w:pos="567"/>
          <w:tab w:val="left" w:pos="3080"/>
          <w:tab w:val="left" w:pos="3660"/>
          <w:tab w:val="left" w:pos="6760"/>
        </w:tabs>
        <w:autoSpaceDE w:val="0"/>
        <w:autoSpaceDN w:val="0"/>
        <w:adjustRightInd w:val="0"/>
        <w:spacing w:before="47"/>
        <w:ind w:right="79"/>
        <w:jc w:val="both"/>
        <w:rPr>
          <w:rFonts w:ascii="Book Antiqua" w:hAnsi="Book Antiqua"/>
          <w:color w:val="363435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tanımlamaktadı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="00B74E77">
        <w:rPr>
          <w:rFonts w:ascii="Book Antiqua" w:hAnsi="Book Antiqua"/>
          <w:color w:val="363435"/>
          <w:sz w:val="22"/>
          <w:szCs w:val="22"/>
        </w:rPr>
        <w:t>. Hemovijilansın</w:t>
      </w:r>
      <w:r w:rsidRPr="00A33734">
        <w:rPr>
          <w:rFonts w:ascii="Book Antiqua" w:hAnsi="Book Antiqua"/>
          <w:color w:val="363435"/>
          <w:sz w:val="22"/>
          <w:szCs w:val="22"/>
        </w:rPr>
        <w:t xml:space="preserve"> </w:t>
      </w:r>
      <w:r w:rsidR="00B74E77">
        <w:rPr>
          <w:rFonts w:ascii="Book Antiqua" w:hAnsi="Book Antiqua"/>
          <w:color w:val="363435"/>
          <w:sz w:val="22"/>
          <w:szCs w:val="22"/>
        </w:rPr>
        <w:t>ana</w:t>
      </w:r>
      <w:r w:rsidRPr="00A33734">
        <w:rPr>
          <w:rFonts w:ascii="Book Antiqua" w:hAnsi="Book Antiqua"/>
          <w:color w:val="363435"/>
          <w:sz w:val="22"/>
          <w:szCs w:val="22"/>
        </w:rPr>
        <w:t xml:space="preserve"> hedefi,</w:t>
      </w:r>
      <w:r w:rsidR="00B74E77">
        <w:rPr>
          <w:rFonts w:ascii="Book Antiqua" w:hAnsi="Book Antiqua"/>
          <w:color w:val="36343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istenmeyen ciddi olay</w:t>
      </w:r>
      <w:r w:rsidRPr="00A33734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 etkilerin</w:t>
      </w:r>
      <w:r w:rsidR="00B74E77">
        <w:rPr>
          <w:rFonts w:ascii="Book Antiqua" w:hAnsi="Book Antiqua"/>
          <w:color w:val="36343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ab/>
        <w:t>tekrarını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engellemekti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Default="005820B5" w:rsidP="00B74E77">
      <w:pPr>
        <w:widowControl w:val="0"/>
        <w:tabs>
          <w:tab w:val="left" w:pos="567"/>
          <w:tab w:val="left" w:pos="3080"/>
          <w:tab w:val="left" w:pos="3660"/>
          <w:tab w:val="left" w:pos="6760"/>
        </w:tabs>
        <w:autoSpaceDE w:val="0"/>
        <w:autoSpaceDN w:val="0"/>
        <w:adjustRightInd w:val="0"/>
        <w:spacing w:before="47"/>
        <w:ind w:right="79"/>
        <w:jc w:val="both"/>
        <w:rPr>
          <w:rFonts w:ascii="Book Antiqua" w:hAnsi="Book Antiqua"/>
          <w:color w:val="363435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Bu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amaçla;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veriler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Bakanlık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tarafından</w:t>
      </w:r>
      <w:r w:rsidRPr="00A33734">
        <w:rPr>
          <w:rFonts w:ascii="Book Antiqua" w:hAnsi="Book Antiqua"/>
          <w:color w:val="363435"/>
          <w:spacing w:val="2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TM</w:t>
      </w:r>
      <w:r w:rsidRPr="00A33734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 BKM’lerine periyodik</w:t>
      </w:r>
      <w:r w:rsidRPr="00A3373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olarak geri bildirilmelidi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  <w:r w:rsidRPr="00A3373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Sağlık</w:t>
      </w:r>
      <w:r w:rsidRPr="00A33734">
        <w:rPr>
          <w:rFonts w:ascii="Book Antiqua" w:hAnsi="Book Antiqua"/>
          <w:color w:val="363435"/>
          <w:spacing w:val="18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Bakanlığı, önleyici ve</w:t>
      </w:r>
      <w:r w:rsidRPr="00A33734">
        <w:rPr>
          <w:rFonts w:ascii="Book Antiqua" w:hAnsi="Book Antiqua"/>
          <w:color w:val="363435"/>
          <w:spacing w:val="48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düzeltici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faaliyetleri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başlatmak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üzere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BKM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</w:t>
      </w:r>
      <w:r w:rsidRPr="00A3373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TM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sorumluları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ile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temasa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geçe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 Hemovijilans aynı zamanda bir erken uyarı sistemi ile birleştirilmelidi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Pr="00A33734" w:rsidRDefault="005820B5" w:rsidP="00B74E77">
      <w:pPr>
        <w:widowControl w:val="0"/>
        <w:autoSpaceDE w:val="0"/>
        <w:autoSpaceDN w:val="0"/>
        <w:adjustRightInd w:val="0"/>
        <w:spacing w:before="36"/>
        <w:ind w:firstLine="567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Hemovijilans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yoluyla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sağlanan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tüm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bilgile</w:t>
      </w:r>
      <w:r w:rsidRPr="00A33734">
        <w:rPr>
          <w:rFonts w:ascii="Book Antiqua" w:hAnsi="Book Antiqua"/>
          <w:color w:val="363435"/>
          <w:spacing w:val="-9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,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kan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alma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</w:t>
      </w:r>
      <w:r w:rsidRPr="00A33734">
        <w:rPr>
          <w:rFonts w:ascii="Book Antiqua" w:hAnsi="Book Antiqua"/>
          <w:color w:val="363435"/>
          <w:spacing w:val="4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transfüzyon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="00A33734" w:rsidRPr="00A33734">
        <w:rPr>
          <w:rFonts w:ascii="Book Antiqua" w:hAnsi="Book Antiqua"/>
          <w:color w:val="363435"/>
          <w:sz w:val="22"/>
          <w:szCs w:val="22"/>
        </w:rPr>
        <w:t xml:space="preserve">güvenliğinin gelişimine </w:t>
      </w:r>
      <w:r w:rsidRPr="00A33734">
        <w:rPr>
          <w:rFonts w:ascii="Book Antiqua" w:hAnsi="Book Antiqua"/>
          <w:color w:val="363435"/>
          <w:sz w:val="22"/>
          <w:szCs w:val="22"/>
        </w:rPr>
        <w:t>aşağıdaki şekilde katkıda bulunabilir</w:t>
      </w:r>
      <w:r w:rsidR="00A33734" w:rsidRPr="00A33734">
        <w:rPr>
          <w:rFonts w:ascii="Book Antiqua" w:hAnsi="Book Antiqua"/>
          <w:color w:val="363435"/>
          <w:sz w:val="22"/>
          <w:szCs w:val="22"/>
        </w:rPr>
        <w:t>;</w:t>
      </w:r>
    </w:p>
    <w:p w:rsidR="005820B5" w:rsidRPr="00B00ADC" w:rsidRDefault="005820B5" w:rsidP="00B00ADC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before="37"/>
        <w:rPr>
          <w:rFonts w:ascii="Book Antiqua" w:hAnsi="Book Antiqua"/>
          <w:color w:val="000000"/>
          <w:sz w:val="22"/>
          <w:szCs w:val="22"/>
        </w:rPr>
      </w:pPr>
      <w:r w:rsidRPr="00B00ADC">
        <w:rPr>
          <w:rFonts w:ascii="Book Antiqua" w:hAnsi="Book Antiqua"/>
          <w:color w:val="363435"/>
          <w:spacing w:val="3"/>
          <w:sz w:val="22"/>
          <w:szCs w:val="22"/>
        </w:rPr>
        <w:t>K</w:t>
      </w:r>
      <w:r w:rsidRPr="00B00ADC">
        <w:rPr>
          <w:rFonts w:ascii="Book Antiqua" w:hAnsi="Book Antiqua"/>
          <w:color w:val="363435"/>
          <w:sz w:val="22"/>
          <w:szCs w:val="22"/>
        </w:rPr>
        <w:t>an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alma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ve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transfüzyonla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ilgili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istenmeyen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ciddi etki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ve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olaylar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hakkında</w:t>
      </w:r>
      <w:r w:rsidRPr="00B00ADC">
        <w:rPr>
          <w:rFonts w:ascii="Book Antiqua" w:hAnsi="Book Antiqua"/>
          <w:color w:val="363435"/>
          <w:spacing w:val="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güvenilir bilgi kaynağına ulaşmak;</w:t>
      </w:r>
    </w:p>
    <w:p w:rsidR="005820B5" w:rsidRPr="00B00ADC" w:rsidRDefault="005820B5" w:rsidP="00B00ADC">
      <w:pPr>
        <w:pStyle w:val="ListeParagraf"/>
        <w:widowControl w:val="0"/>
        <w:numPr>
          <w:ilvl w:val="0"/>
          <w:numId w:val="42"/>
        </w:numPr>
        <w:autoSpaceDE w:val="0"/>
        <w:autoSpaceDN w:val="0"/>
        <w:adjustRightInd w:val="0"/>
        <w:spacing w:before="47"/>
        <w:ind w:right="80"/>
        <w:jc w:val="both"/>
        <w:rPr>
          <w:rFonts w:ascii="Book Antiqua" w:hAnsi="Book Antiqua"/>
          <w:color w:val="000000"/>
          <w:sz w:val="22"/>
          <w:szCs w:val="22"/>
        </w:rPr>
      </w:pPr>
      <w:r w:rsidRPr="00B00ADC">
        <w:rPr>
          <w:rFonts w:ascii="Book Antiqua" w:hAnsi="Book Antiqua"/>
          <w:color w:val="363435"/>
          <w:sz w:val="22"/>
          <w:szCs w:val="22"/>
        </w:rPr>
        <w:t>Transfüzyon</w:t>
      </w:r>
      <w:r w:rsidRPr="00B00ADC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sürecindeki bazı</w:t>
      </w:r>
      <w:r w:rsidRPr="00B00ADC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hatalı</w:t>
      </w:r>
      <w:r w:rsidRPr="00B00ADC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uygulamaların</w:t>
      </w:r>
      <w:r w:rsidRPr="00B00ADC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ve</w:t>
      </w:r>
      <w:r w:rsidRPr="00B00ADC">
        <w:rPr>
          <w:rFonts w:ascii="Book Antiqua" w:hAnsi="Book Antiqua"/>
          <w:color w:val="363435"/>
          <w:spacing w:val="38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olayların</w:t>
      </w:r>
      <w:r w:rsidRPr="00B00ADC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tekrarının engellenmesi için gereken düzeltici faaliyetlerde bulunmak;</w:t>
      </w:r>
    </w:p>
    <w:p w:rsidR="005820B5" w:rsidRPr="00B00ADC" w:rsidRDefault="005820B5" w:rsidP="00B00ADC">
      <w:pPr>
        <w:pStyle w:val="ListeParagraf"/>
        <w:widowControl w:val="0"/>
        <w:numPr>
          <w:ilvl w:val="0"/>
          <w:numId w:val="42"/>
        </w:numPr>
        <w:tabs>
          <w:tab w:val="left" w:pos="6920"/>
        </w:tabs>
        <w:autoSpaceDE w:val="0"/>
        <w:autoSpaceDN w:val="0"/>
        <w:adjustRightInd w:val="0"/>
        <w:spacing w:before="46"/>
        <w:ind w:right="80"/>
        <w:rPr>
          <w:rFonts w:ascii="Book Antiqua" w:hAnsi="Book Antiqua"/>
          <w:color w:val="000000"/>
          <w:sz w:val="22"/>
          <w:szCs w:val="22"/>
        </w:rPr>
      </w:pPr>
      <w:r w:rsidRPr="00B00ADC">
        <w:rPr>
          <w:rFonts w:ascii="Book Antiqua" w:hAnsi="Book Antiqua"/>
          <w:color w:val="363435"/>
          <w:sz w:val="22"/>
          <w:szCs w:val="22"/>
        </w:rPr>
        <w:t>Hastane</w:t>
      </w:r>
      <w:r w:rsidRPr="00B00ADC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ve</w:t>
      </w:r>
      <w:r w:rsidRPr="00B00ADC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kan</w:t>
      </w:r>
      <w:r w:rsidRPr="00B00ADC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hizmet</w:t>
      </w:r>
      <w:r w:rsidRPr="00B00A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birimlerini</w:t>
      </w:r>
      <w:r w:rsidRPr="00B00A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istenmeyen</w:t>
      </w:r>
      <w:r w:rsidRPr="00B00ADC">
        <w:rPr>
          <w:rFonts w:ascii="Book Antiqua" w:hAnsi="Book Antiqua"/>
          <w:color w:val="363435"/>
          <w:spacing w:val="13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ciddi</w:t>
      </w:r>
      <w:r w:rsidRPr="00B00ADC">
        <w:rPr>
          <w:rFonts w:ascii="Book Antiqua" w:hAnsi="Book Antiqua"/>
          <w:color w:val="363435"/>
          <w:spacing w:val="27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etki</w:t>
      </w:r>
      <w:r w:rsidRPr="00B00ADC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Pr="00B00ADC">
        <w:rPr>
          <w:rFonts w:ascii="Book Antiqua" w:hAnsi="Book Antiqua"/>
          <w:color w:val="363435"/>
          <w:sz w:val="22"/>
          <w:szCs w:val="22"/>
        </w:rPr>
        <w:t>ve</w:t>
      </w:r>
      <w:r w:rsidRPr="00B00ADC">
        <w:rPr>
          <w:rFonts w:ascii="Book Antiqua" w:hAnsi="Book Antiqua"/>
          <w:color w:val="363435"/>
          <w:spacing w:val="14"/>
          <w:sz w:val="22"/>
          <w:szCs w:val="22"/>
        </w:rPr>
        <w:t xml:space="preserve"> </w:t>
      </w:r>
      <w:r w:rsidR="00A33734" w:rsidRPr="00B00ADC">
        <w:rPr>
          <w:rFonts w:ascii="Book Antiqua" w:hAnsi="Book Antiqua"/>
          <w:color w:val="363435"/>
          <w:sz w:val="22"/>
          <w:szCs w:val="22"/>
        </w:rPr>
        <w:t>olayların</w:t>
      </w:r>
      <w:r w:rsidR="00A33734" w:rsidRPr="00B00ADC">
        <w:rPr>
          <w:rFonts w:ascii="Book Antiqua" w:hAnsi="Book Antiqua"/>
          <w:color w:val="363435"/>
          <w:sz w:val="22"/>
          <w:szCs w:val="22"/>
        </w:rPr>
        <w:tab/>
        <w:t xml:space="preserve">birçok kişiyi </w:t>
      </w:r>
      <w:r w:rsidRPr="00B00ADC">
        <w:rPr>
          <w:rFonts w:ascii="Book Antiqua" w:hAnsi="Book Antiqua"/>
          <w:color w:val="363435"/>
          <w:sz w:val="22"/>
          <w:szCs w:val="22"/>
        </w:rPr>
        <w:t>etki</w:t>
      </w:r>
      <w:r w:rsidR="00A33734" w:rsidRPr="00B00ADC">
        <w:rPr>
          <w:rFonts w:ascii="Book Antiqua" w:hAnsi="Book Antiqua"/>
          <w:color w:val="363435"/>
          <w:sz w:val="22"/>
          <w:szCs w:val="22"/>
        </w:rPr>
        <w:t>leyebileceği konusunda</w:t>
      </w:r>
      <w:r w:rsidRPr="00B00ADC">
        <w:rPr>
          <w:rFonts w:ascii="Book Antiqua" w:hAnsi="Book Antiqua"/>
          <w:color w:val="363435"/>
          <w:sz w:val="22"/>
          <w:szCs w:val="22"/>
        </w:rPr>
        <w:t xml:space="preserve"> uyarmak,</w:t>
      </w:r>
    </w:p>
    <w:p w:rsidR="005820B5" w:rsidRPr="00A33734" w:rsidRDefault="005820B5" w:rsidP="00B74E77">
      <w:pPr>
        <w:widowControl w:val="0"/>
        <w:autoSpaceDE w:val="0"/>
        <w:autoSpaceDN w:val="0"/>
        <w:adjustRightInd w:val="0"/>
        <w:spacing w:before="6"/>
        <w:ind w:left="401"/>
        <w:rPr>
          <w:rFonts w:ascii="Book Antiqua" w:hAnsi="Book Antiqua"/>
          <w:color w:val="000000"/>
          <w:sz w:val="22"/>
          <w:szCs w:val="22"/>
        </w:rPr>
      </w:pPr>
    </w:p>
    <w:p w:rsidR="005820B5" w:rsidRDefault="005820B5" w:rsidP="00B74E7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z w:val="22"/>
          <w:szCs w:val="22"/>
        </w:rPr>
      </w:pPr>
      <w:r w:rsidRPr="00A33734">
        <w:rPr>
          <w:rFonts w:ascii="Book Antiqua" w:hAnsi="Book Antiqua"/>
          <w:b/>
          <w:bCs/>
          <w:color w:val="363435"/>
          <w:sz w:val="22"/>
          <w:szCs w:val="22"/>
        </w:rPr>
        <w:t>Bir</w:t>
      </w:r>
      <w:r w:rsidRPr="00A33734">
        <w:rPr>
          <w:rFonts w:ascii="Book Antiqua" w:hAnsi="Book Antiqua"/>
          <w:b/>
          <w:bCs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b/>
          <w:bCs/>
          <w:color w:val="363435"/>
          <w:sz w:val="22"/>
          <w:szCs w:val="22"/>
        </w:rPr>
        <w:t>hemovijilans ağının oluşturulması için ön koşullar</w:t>
      </w:r>
    </w:p>
    <w:p w:rsidR="00270443" w:rsidRDefault="00270443" w:rsidP="00B74E7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5820B5" w:rsidRPr="00A33734" w:rsidRDefault="005820B5" w:rsidP="00B74E77">
      <w:pPr>
        <w:widowControl w:val="0"/>
        <w:autoSpaceDE w:val="0"/>
        <w:autoSpaceDN w:val="0"/>
        <w:adjustRightInd w:val="0"/>
        <w:spacing w:before="47"/>
        <w:ind w:right="79"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Hemovijilans, kan güvenliği için yetkili makam olan Sağlık Bakanlığı’nın sorumluluğundadı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Hemovijilans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ağı,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hizmet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birimleri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(BKM,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KBM, TM)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ile</w:t>
      </w:r>
      <w:r w:rsidRPr="00A33734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Sağlık Bakanlığı arasında operasyonel bağlantılar içermelidi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Default="005820B5" w:rsidP="00B74E77">
      <w:pPr>
        <w:widowControl w:val="0"/>
        <w:autoSpaceDE w:val="0"/>
        <w:autoSpaceDN w:val="0"/>
        <w:adjustRightInd w:val="0"/>
        <w:spacing w:before="6"/>
        <w:ind w:left="401"/>
        <w:rPr>
          <w:rFonts w:ascii="Book Antiqua" w:hAnsi="Book Antiqua"/>
          <w:color w:val="000000"/>
          <w:sz w:val="22"/>
          <w:szCs w:val="22"/>
        </w:rPr>
      </w:pPr>
    </w:p>
    <w:p w:rsidR="00CE5AFF" w:rsidRDefault="00CE5AFF" w:rsidP="00B74E77">
      <w:pPr>
        <w:widowControl w:val="0"/>
        <w:autoSpaceDE w:val="0"/>
        <w:autoSpaceDN w:val="0"/>
        <w:adjustRightInd w:val="0"/>
        <w:spacing w:before="6"/>
        <w:ind w:left="401"/>
        <w:rPr>
          <w:rFonts w:ascii="Book Antiqua" w:hAnsi="Book Antiqua"/>
          <w:color w:val="000000"/>
          <w:sz w:val="22"/>
          <w:szCs w:val="22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Pr="00A33734" w:rsidRDefault="00CE5AFF" w:rsidP="00B74E77">
      <w:pPr>
        <w:widowControl w:val="0"/>
        <w:autoSpaceDE w:val="0"/>
        <w:autoSpaceDN w:val="0"/>
        <w:adjustRightInd w:val="0"/>
        <w:spacing w:before="6"/>
        <w:ind w:left="401"/>
        <w:rPr>
          <w:rFonts w:ascii="Book Antiqua" w:hAnsi="Book Antiqua"/>
          <w:color w:val="000000"/>
          <w:sz w:val="22"/>
          <w:szCs w:val="22"/>
        </w:rPr>
      </w:pPr>
    </w:p>
    <w:p w:rsidR="005820B5" w:rsidRDefault="005820B5" w:rsidP="00B74E7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z w:val="22"/>
          <w:szCs w:val="22"/>
        </w:rPr>
      </w:pPr>
      <w:r w:rsidRPr="00A33734">
        <w:rPr>
          <w:rFonts w:ascii="Book Antiqua" w:hAnsi="Book Antiqua"/>
          <w:b/>
          <w:bCs/>
          <w:color w:val="363435"/>
          <w:sz w:val="22"/>
          <w:szCs w:val="22"/>
        </w:rPr>
        <w:t>Kan bileşenlerinin izlenebilirliği</w:t>
      </w:r>
    </w:p>
    <w:p w:rsidR="00270443" w:rsidRDefault="00270443" w:rsidP="00B74E7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5820B5" w:rsidRPr="00A33734" w:rsidRDefault="005820B5" w:rsidP="00D66D99">
      <w:pPr>
        <w:widowControl w:val="0"/>
        <w:autoSpaceDE w:val="0"/>
        <w:autoSpaceDN w:val="0"/>
        <w:adjustRightInd w:val="0"/>
        <w:spacing w:before="47"/>
        <w:ind w:right="79"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Hemovijilansın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ön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koşullarından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birisi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olan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“izlenebilirlik”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bağışçıdan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alınan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her bir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ünite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kan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ya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da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kan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bileşeninin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son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varış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yerine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kadar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(hasta,</w:t>
      </w:r>
      <w:r w:rsidRPr="00A33734">
        <w:rPr>
          <w:rFonts w:ascii="Book Antiqua" w:hAnsi="Book Antiqua"/>
          <w:color w:val="363435"/>
          <w:spacing w:val="-3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imha,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üretici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firma) ve bunun tersi yönündeki izleme yeteneği olarak tanımlanı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Default="005820B5" w:rsidP="00D66D99">
      <w:pPr>
        <w:widowControl w:val="0"/>
        <w:autoSpaceDE w:val="0"/>
        <w:autoSpaceDN w:val="0"/>
        <w:adjustRightInd w:val="0"/>
        <w:spacing w:before="46"/>
        <w:ind w:right="79" w:firstLine="567"/>
        <w:jc w:val="both"/>
        <w:rPr>
          <w:rFonts w:ascii="Book Antiqua" w:hAnsi="Book Antiqua"/>
          <w:color w:val="363435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Belirli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bir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zaman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dilimi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içerisinde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oluşan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istenmeyen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ciddi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etki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olayların</w:t>
      </w:r>
      <w:r w:rsidRPr="00A33734">
        <w:rPr>
          <w:rFonts w:ascii="Book Antiqua" w:hAnsi="Book Antiqua"/>
          <w:color w:val="363435"/>
          <w:spacing w:val="-1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sayısı ve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ilgili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süreçteki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kritik</w:t>
      </w:r>
      <w:r w:rsidRPr="00A33734">
        <w:rPr>
          <w:rFonts w:ascii="Book Antiqua" w:hAnsi="Book Antiqua"/>
          <w:color w:val="363435"/>
          <w:spacing w:val="4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sorunların</w:t>
      </w:r>
      <w:r w:rsidRPr="00A33734">
        <w:rPr>
          <w:rFonts w:ascii="Book Antiqua" w:hAnsi="Book Antiqua"/>
          <w:color w:val="363435"/>
          <w:spacing w:val="4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saptanabilmesi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için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olayların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insidansının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hesaplanması ve riskin tahmin edilmesi gereklidi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CE5AFF" w:rsidRDefault="00CE5AFF" w:rsidP="00651496">
      <w:pPr>
        <w:widowControl w:val="0"/>
        <w:autoSpaceDE w:val="0"/>
        <w:autoSpaceDN w:val="0"/>
        <w:adjustRightInd w:val="0"/>
        <w:spacing w:before="46"/>
        <w:ind w:right="79"/>
        <w:jc w:val="both"/>
        <w:rPr>
          <w:rFonts w:ascii="Book Antiqua" w:hAnsi="Book Antiqua"/>
          <w:color w:val="363435"/>
          <w:sz w:val="22"/>
          <w:szCs w:val="22"/>
        </w:rPr>
      </w:pP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46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Bu nedenle, izlenebilirlik sayesinde aşağıdaki verilerin toplam sayıları hakkında bilgi sahibi olunabilmelidir:</w:t>
      </w: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36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•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A33734">
        <w:rPr>
          <w:rFonts w:ascii="Book Antiqua" w:hAnsi="Book Antiqua"/>
          <w:color w:val="363435"/>
          <w:sz w:val="22"/>
          <w:szCs w:val="22"/>
        </w:rPr>
        <w:t>ransfüzyon yapılan hasta sayısı,</w:t>
      </w: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37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• Kullanılan kan veya bileşenlerinin sayısı,</w:t>
      </w:r>
    </w:p>
    <w:p w:rsidR="00D66D99" w:rsidRPr="00B109BB" w:rsidRDefault="005820B5" w:rsidP="00B109BB">
      <w:pPr>
        <w:widowControl w:val="0"/>
        <w:autoSpaceDE w:val="0"/>
        <w:autoSpaceDN w:val="0"/>
        <w:adjustRightInd w:val="0"/>
        <w:spacing w:before="37"/>
        <w:ind w:left="401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•</w:t>
      </w:r>
      <w:r w:rsidRPr="00A33734">
        <w:rPr>
          <w:rFonts w:ascii="Book Antiqua" w:hAnsi="Book Antiqua"/>
          <w:color w:val="363435"/>
          <w:spacing w:val="-4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pacing w:val="-8"/>
          <w:sz w:val="22"/>
          <w:szCs w:val="22"/>
        </w:rPr>
        <w:t>T</w:t>
      </w:r>
      <w:r w:rsidRPr="00A33734">
        <w:rPr>
          <w:rFonts w:ascii="Book Antiqua" w:hAnsi="Book Antiqua"/>
          <w:color w:val="363435"/>
          <w:sz w:val="22"/>
          <w:szCs w:val="22"/>
        </w:rPr>
        <w:t>ransfüze edilen kan veya bileşenlerinin bağışçı sayıları.</w:t>
      </w:r>
    </w:p>
    <w:p w:rsidR="00651496" w:rsidRPr="00D66D99" w:rsidRDefault="005820B5" w:rsidP="00D66D99">
      <w:pPr>
        <w:widowControl w:val="0"/>
        <w:autoSpaceDE w:val="0"/>
        <w:autoSpaceDN w:val="0"/>
        <w:adjustRightInd w:val="0"/>
        <w:spacing w:before="57"/>
        <w:ind w:firstLine="401"/>
        <w:jc w:val="both"/>
        <w:rPr>
          <w:rFonts w:ascii="Book Antiqua" w:hAnsi="Book Antiqua"/>
          <w:b/>
          <w:color w:val="363435"/>
          <w:sz w:val="22"/>
          <w:szCs w:val="22"/>
          <w:u w:val="single"/>
        </w:rPr>
      </w:pPr>
      <w:r w:rsidRPr="00A33734">
        <w:rPr>
          <w:rFonts w:ascii="Book Antiqua" w:hAnsi="Book Antiqua"/>
          <w:color w:val="363435"/>
          <w:sz w:val="22"/>
          <w:szCs w:val="22"/>
        </w:rPr>
        <w:t xml:space="preserve">İzlenebilirlik, transfüzyon dışı bir amaçla </w:t>
      </w:r>
      <w:r w:rsidRPr="00A33734">
        <w:rPr>
          <w:rFonts w:ascii="Book Antiqua" w:hAnsi="Book Antiqua"/>
          <w:color w:val="363435"/>
          <w:spacing w:val="10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(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tıbbi ürün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üretimi veya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deneysel araştırmalarda) kullanılan veya imha edilen kan ve bileşenini de kapsamalıdı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941851" w:rsidRPr="00B109BB" w:rsidRDefault="005820B5" w:rsidP="00B109BB">
      <w:pPr>
        <w:widowControl w:val="0"/>
        <w:autoSpaceDE w:val="0"/>
        <w:autoSpaceDN w:val="0"/>
        <w:adjustRightInd w:val="0"/>
        <w:spacing w:before="43"/>
        <w:ind w:right="79" w:firstLine="401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İzlenebilirliğin sağlanabilmesi için her bir bağışa ve</w:t>
      </w:r>
      <w:r w:rsidRPr="00A33734">
        <w:rPr>
          <w:rFonts w:ascii="Book Antiqua" w:hAnsi="Book Antiqua"/>
          <w:color w:val="363435"/>
          <w:spacing w:val="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bu bağıştan elde edilen bileşenlere sayısal</w:t>
      </w:r>
      <w:r w:rsidRPr="00A3373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ya da harf + sayısal bir tanıtma kodu verilmesi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gereki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 xml:space="preserve">. </w:t>
      </w:r>
      <w:r w:rsidRPr="00A33734">
        <w:rPr>
          <w:rFonts w:ascii="Book Antiqua" w:hAnsi="Book Antiqua"/>
          <w:color w:val="363435"/>
          <w:spacing w:val="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Belli bir bağışçının kanını alan tüm hastalar veya bir hastaya verilen tüm bileşenlerin bağışçılarını izleyebilmek için bu tanıtma kodunun hem bağışçı hem de alıcıyı tanımlayan verilerle bağlantıları olmalıdı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CE5AFF" w:rsidRDefault="00CE5AFF" w:rsidP="00651496">
      <w:pPr>
        <w:widowControl w:val="0"/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363435"/>
          <w:sz w:val="22"/>
          <w:szCs w:val="22"/>
        </w:rPr>
      </w:pP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Bu sistem ile aşağıdaki veriler hatasız olarak alınabilmelidir:</w:t>
      </w:r>
    </w:p>
    <w:p w:rsidR="005820B5" w:rsidRPr="00651496" w:rsidRDefault="00651496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363435"/>
          <w:sz w:val="22"/>
          <w:szCs w:val="22"/>
        </w:rPr>
        <w:t>b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ağışçıyı</w:t>
      </w:r>
      <w:r w:rsidR="005820B5" w:rsidRPr="00651496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tek olarak tanımlayan kişisel</w:t>
      </w:r>
      <w:r w:rsidR="005820B5" w:rsidRPr="00651496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bilgi</w:t>
      </w:r>
      <w:r w:rsidR="005820B5" w:rsidRPr="00651496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ile bu</w:t>
      </w:r>
      <w:r w:rsidR="005820B5" w:rsidRPr="00651496">
        <w:rPr>
          <w:rFonts w:ascii="Book Antiqua" w:hAnsi="Book Antiqua"/>
          <w:color w:val="363435"/>
          <w:spacing w:val="9"/>
          <w:sz w:val="22"/>
          <w:szCs w:val="22"/>
        </w:rPr>
        <w:t xml:space="preserve">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kişiye ulaşmayı</w:t>
      </w:r>
      <w:r w:rsidR="005820B5" w:rsidRPr="00651496">
        <w:rPr>
          <w:rFonts w:ascii="Book Antiqua" w:hAnsi="Book Antiqua"/>
          <w:color w:val="363435"/>
          <w:spacing w:val="4"/>
          <w:sz w:val="22"/>
          <w:szCs w:val="22"/>
        </w:rPr>
        <w:t xml:space="preserve">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sağlayacak iletişim bilgileri;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>kan veya kan bileşeninin alındığı kan hizmet birimini;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>bağış tarihi;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>üretilen kan bileşenleri ve gerekliyse bileşenle ilgili ek bilgiler;</w:t>
      </w:r>
    </w:p>
    <w:p w:rsidR="00270443" w:rsidRPr="00B109BB" w:rsidRDefault="00B74E77" w:rsidP="00B109BB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57"/>
        <w:ind w:right="79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 xml:space="preserve">eğer üretildiği tesisden farklı ise kan bileşeninin gönderildiği hizmet </w:t>
      </w:r>
      <w:r w:rsidR="005820B5" w:rsidRPr="00651496">
        <w:rPr>
          <w:rFonts w:ascii="Book Antiqua" w:hAnsi="Book Antiqua"/>
          <w:color w:val="363435"/>
          <w:sz w:val="22"/>
          <w:szCs w:val="22"/>
        </w:rPr>
        <w:t>biriminin adı;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>kan bileşeninin kullanıldığı transfüzyon merkezi ve servisin adı;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z w:val="22"/>
          <w:szCs w:val="22"/>
        </w:rPr>
        <w:t>kan bileşeninin kullanım tarihi ve saati;</w:t>
      </w:r>
    </w:p>
    <w:p w:rsidR="005820B5" w:rsidRPr="00651496" w:rsidRDefault="005820B5" w:rsidP="00651496">
      <w:pPr>
        <w:pStyle w:val="ListeParagraf"/>
        <w:widowControl w:val="0"/>
        <w:numPr>
          <w:ilvl w:val="0"/>
          <w:numId w:val="34"/>
        </w:numPr>
        <w:autoSpaceDE w:val="0"/>
        <w:autoSpaceDN w:val="0"/>
        <w:adjustRightInd w:val="0"/>
        <w:spacing w:before="45"/>
        <w:jc w:val="both"/>
        <w:rPr>
          <w:rFonts w:ascii="Book Antiqua" w:hAnsi="Book Antiqua"/>
          <w:color w:val="000000"/>
          <w:sz w:val="22"/>
          <w:szCs w:val="22"/>
        </w:rPr>
      </w:pP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ka</w:t>
      </w:r>
      <w:r w:rsidRPr="00651496">
        <w:rPr>
          <w:rFonts w:ascii="Book Antiqua" w:hAnsi="Book Antiqua"/>
          <w:color w:val="363435"/>
          <w:sz w:val="22"/>
          <w:szCs w:val="22"/>
        </w:rPr>
        <w:t>n</w:t>
      </w:r>
      <w:r w:rsidRPr="00651496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bileşeni</w:t>
      </w:r>
      <w:r w:rsidRPr="00651496">
        <w:rPr>
          <w:rFonts w:ascii="Book Antiqua" w:hAnsi="Book Antiqua"/>
          <w:color w:val="363435"/>
          <w:sz w:val="22"/>
          <w:szCs w:val="22"/>
        </w:rPr>
        <w:t>n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niha</w:t>
      </w:r>
      <w:r w:rsidRPr="00651496">
        <w:rPr>
          <w:rFonts w:ascii="Book Antiqua" w:hAnsi="Book Antiqua"/>
          <w:color w:val="363435"/>
          <w:sz w:val="22"/>
          <w:szCs w:val="22"/>
        </w:rPr>
        <w:t>i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akıbeti</w:t>
      </w:r>
      <w:r w:rsidRPr="00651496">
        <w:rPr>
          <w:rFonts w:ascii="Book Antiqua" w:hAnsi="Book Antiqua"/>
          <w:color w:val="363435"/>
          <w:sz w:val="22"/>
          <w:szCs w:val="22"/>
        </w:rPr>
        <w:t>;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alıc</w:t>
      </w:r>
      <w:r w:rsidRPr="00651496">
        <w:rPr>
          <w:rFonts w:ascii="Book Antiqua" w:hAnsi="Book Antiqua"/>
          <w:color w:val="363435"/>
          <w:sz w:val="22"/>
          <w:szCs w:val="22"/>
        </w:rPr>
        <w:t>ı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kimliğ</w:t>
      </w:r>
      <w:r w:rsidRPr="00651496">
        <w:rPr>
          <w:rFonts w:ascii="Book Antiqua" w:hAnsi="Book Antiqua"/>
          <w:color w:val="363435"/>
          <w:sz w:val="22"/>
          <w:szCs w:val="22"/>
        </w:rPr>
        <w:t>i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vey</w:t>
      </w:r>
      <w:r w:rsidRPr="00651496">
        <w:rPr>
          <w:rFonts w:ascii="Book Antiqua" w:hAnsi="Book Antiqua"/>
          <w:color w:val="363435"/>
          <w:sz w:val="22"/>
          <w:szCs w:val="22"/>
        </w:rPr>
        <w:t>a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diğe</w:t>
      </w:r>
      <w:r w:rsidRPr="00651496">
        <w:rPr>
          <w:rFonts w:ascii="Book Antiqua" w:hAnsi="Book Antiqua"/>
          <w:color w:val="363435"/>
          <w:sz w:val="22"/>
          <w:szCs w:val="22"/>
        </w:rPr>
        <w:t>r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durumla</w:t>
      </w:r>
      <w:r w:rsidRPr="00651496">
        <w:rPr>
          <w:rFonts w:ascii="Book Antiqua" w:hAnsi="Book Antiqua"/>
          <w:color w:val="363435"/>
          <w:sz w:val="22"/>
          <w:szCs w:val="22"/>
        </w:rPr>
        <w:t>r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(ör</w:t>
      </w:r>
      <w:r w:rsidRPr="00651496">
        <w:rPr>
          <w:rFonts w:ascii="Book Antiqua" w:hAnsi="Book Antiqua"/>
          <w:color w:val="363435"/>
          <w:sz w:val="22"/>
          <w:szCs w:val="22"/>
        </w:rPr>
        <w:t>:</w:t>
      </w:r>
      <w:r w:rsidRPr="00651496">
        <w:rPr>
          <w:rFonts w:ascii="Book Antiqua" w:hAnsi="Book Antiqua"/>
          <w:color w:val="363435"/>
          <w:spacing w:val="42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imh</w:t>
      </w:r>
      <w:r w:rsidRPr="00651496">
        <w:rPr>
          <w:rFonts w:ascii="Book Antiqua" w:hAnsi="Book Antiqua"/>
          <w:color w:val="363435"/>
          <w:sz w:val="22"/>
          <w:szCs w:val="22"/>
        </w:rPr>
        <w:t>a</w:t>
      </w:r>
      <w:r w:rsidRPr="00651496">
        <w:rPr>
          <w:rFonts w:ascii="Book Antiqua" w:hAnsi="Book Antiqua"/>
          <w:color w:val="363435"/>
          <w:spacing w:val="-9"/>
          <w:sz w:val="22"/>
          <w:szCs w:val="22"/>
        </w:rPr>
        <w:t xml:space="preserve"> </w:t>
      </w:r>
      <w:r w:rsidRPr="00651496">
        <w:rPr>
          <w:rFonts w:ascii="Book Antiqua" w:hAnsi="Book Antiqua"/>
          <w:color w:val="363435"/>
          <w:spacing w:val="-4"/>
          <w:sz w:val="22"/>
          <w:szCs w:val="22"/>
        </w:rPr>
        <w:t>vs.)</w:t>
      </w:r>
      <w:r w:rsidRPr="00651496">
        <w:rPr>
          <w:rFonts w:ascii="Book Antiqua" w:hAnsi="Book Antiqua"/>
          <w:color w:val="363435"/>
          <w:sz w:val="22"/>
          <w:szCs w:val="22"/>
        </w:rPr>
        <w:t>;</w:t>
      </w:r>
    </w:p>
    <w:p w:rsidR="00C2704C" w:rsidRDefault="00C2704C" w:rsidP="00651496">
      <w:pPr>
        <w:widowControl w:val="0"/>
        <w:autoSpaceDE w:val="0"/>
        <w:autoSpaceDN w:val="0"/>
        <w:adjustRightInd w:val="0"/>
        <w:spacing w:before="57"/>
        <w:ind w:right="79" w:firstLine="567"/>
        <w:jc w:val="both"/>
        <w:rPr>
          <w:rFonts w:ascii="Book Antiqua" w:hAnsi="Book Antiqua"/>
          <w:color w:val="363435"/>
          <w:sz w:val="22"/>
          <w:szCs w:val="22"/>
        </w:rPr>
      </w:pP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57"/>
        <w:ind w:right="79"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Kan bileşenlerinin transfüzyon</w:t>
      </w:r>
      <w:r w:rsidRPr="00A3373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için</w:t>
      </w:r>
      <w:r w:rsidRPr="00A33734">
        <w:rPr>
          <w:rFonts w:ascii="Book Antiqua" w:hAnsi="Book Antiqua"/>
          <w:color w:val="363435"/>
          <w:spacing w:val="20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kullanılmadığı durumlarda</w:t>
      </w:r>
      <w:r w:rsidRPr="00A33734">
        <w:rPr>
          <w:rFonts w:ascii="Book Antiqua" w:hAnsi="Book Antiqua"/>
          <w:color w:val="363435"/>
          <w:spacing w:val="19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ünitelerin transfüzyon dışı kullanıldığı veya imha edildiği yeri tespit edecek bilgile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Pr="00A33734" w:rsidRDefault="005820B5" w:rsidP="00651496">
      <w:pPr>
        <w:widowControl w:val="0"/>
        <w:autoSpaceDE w:val="0"/>
        <w:autoSpaceDN w:val="0"/>
        <w:adjustRightInd w:val="0"/>
        <w:spacing w:before="56"/>
        <w:ind w:right="79" w:firstLine="567"/>
        <w:jc w:val="both"/>
        <w:rPr>
          <w:rFonts w:ascii="Book Antiqua" w:hAnsi="Book Antiqua"/>
          <w:color w:val="000000"/>
          <w:sz w:val="22"/>
          <w:szCs w:val="22"/>
        </w:rPr>
      </w:pPr>
      <w:r w:rsidRPr="00A33734">
        <w:rPr>
          <w:rFonts w:ascii="Book Antiqua" w:hAnsi="Book Antiqua"/>
          <w:color w:val="363435"/>
          <w:sz w:val="22"/>
          <w:szCs w:val="22"/>
        </w:rPr>
        <w:t>Sistemin;</w:t>
      </w:r>
      <w:r w:rsidRPr="00A33734">
        <w:rPr>
          <w:rFonts w:ascii="Book Antiqua" w:hAnsi="Book Antiqua"/>
          <w:color w:val="363435"/>
          <w:spacing w:val="-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hastaları,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kan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bileşenlerini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bağışçıları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veri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giriş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anahtarları</w:t>
      </w:r>
      <w:r w:rsidRPr="00A33734">
        <w:rPr>
          <w:rFonts w:ascii="Book Antiqua" w:hAnsi="Book Antiqua"/>
          <w:color w:val="363435"/>
          <w:spacing w:val="52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olarak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kullanarak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hızlı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izlenebilirliği kolaylaştıran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bir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yapıda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olması</w:t>
      </w:r>
      <w:r w:rsidRPr="00A33734">
        <w:rPr>
          <w:rFonts w:ascii="Book Antiqua" w:hAnsi="Book Antiqua"/>
          <w:color w:val="363435"/>
          <w:spacing w:val="1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hedeflenmelidi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 Hazırlanan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kan bileşeninin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ilgili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hastaya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verildiğini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garantileyecek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bir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veri</w:t>
      </w:r>
      <w:r w:rsidRPr="00A33734">
        <w:rPr>
          <w:rFonts w:ascii="Book Antiqua" w:hAnsi="Book Antiqua"/>
          <w:color w:val="363435"/>
          <w:spacing w:val="-7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güvenliği</w:t>
      </w:r>
      <w:r w:rsidRPr="00A3373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sağlanabilmelidi</w:t>
      </w:r>
      <w:r w:rsidRPr="00A33734">
        <w:rPr>
          <w:rFonts w:ascii="Book Antiqua" w:hAnsi="Book Antiqua"/>
          <w:color w:val="363435"/>
          <w:spacing w:val="-13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  <w:r w:rsidRPr="00A33734">
        <w:rPr>
          <w:rFonts w:ascii="Book Antiqua" w:hAnsi="Book Antiqua"/>
          <w:color w:val="363435"/>
          <w:spacing w:val="-18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pacing w:val="-20"/>
          <w:sz w:val="22"/>
          <w:szCs w:val="22"/>
        </w:rPr>
        <w:t>A</w:t>
      </w:r>
      <w:r w:rsidRPr="00A33734">
        <w:rPr>
          <w:rFonts w:ascii="Book Antiqua" w:hAnsi="Book Antiqua"/>
          <w:color w:val="363435"/>
          <w:sz w:val="22"/>
          <w:szCs w:val="22"/>
        </w:rPr>
        <w:t>yrıca</w:t>
      </w:r>
      <w:r w:rsidRPr="00A3373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transfüzyonun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gerçekleştiğini</w:t>
      </w:r>
      <w:r w:rsidRPr="00A3373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doğrulayan</w:t>
      </w:r>
      <w:r w:rsidRPr="00A33734">
        <w:rPr>
          <w:rFonts w:ascii="Book Antiqua" w:hAnsi="Book Antiqua"/>
          <w:color w:val="363435"/>
          <w:spacing w:val="-5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belgede</w:t>
      </w:r>
      <w:r w:rsidRPr="00A33734">
        <w:rPr>
          <w:rFonts w:ascii="Book Antiqua" w:hAnsi="Book Antiqua"/>
          <w:color w:val="363435"/>
          <w:spacing w:val="-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erken istenmeyen ciddi etki ve olayların gözlenip gözlenmediğini içeren</w:t>
      </w:r>
      <w:r w:rsidRPr="00A33734">
        <w:rPr>
          <w:rFonts w:ascii="Book Antiqua" w:hAnsi="Book Antiqua"/>
          <w:color w:val="363435"/>
          <w:spacing w:val="26"/>
          <w:sz w:val="22"/>
          <w:szCs w:val="22"/>
        </w:rPr>
        <w:t xml:space="preserve"> </w:t>
      </w:r>
      <w:r w:rsidRPr="00A33734">
        <w:rPr>
          <w:rFonts w:ascii="Book Antiqua" w:hAnsi="Book Antiqua"/>
          <w:color w:val="363435"/>
          <w:sz w:val="22"/>
          <w:szCs w:val="22"/>
        </w:rPr>
        <w:t>bilgi de yer almalıdı</w:t>
      </w:r>
      <w:r w:rsidRPr="00A33734">
        <w:rPr>
          <w:rFonts w:ascii="Book Antiqua" w:hAnsi="Book Antiqua"/>
          <w:color w:val="363435"/>
          <w:spacing w:val="-12"/>
          <w:sz w:val="22"/>
          <w:szCs w:val="22"/>
        </w:rPr>
        <w:t>r</w:t>
      </w:r>
      <w:r w:rsidRPr="00A33734">
        <w:rPr>
          <w:rFonts w:ascii="Book Antiqua" w:hAnsi="Book Antiqua"/>
          <w:color w:val="363435"/>
          <w:sz w:val="22"/>
          <w:szCs w:val="22"/>
        </w:rPr>
        <w:t>.</w:t>
      </w:r>
    </w:p>
    <w:p w:rsidR="005820B5" w:rsidRDefault="005820B5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CE5AFF" w:rsidRDefault="00CE5AFF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Pr="00A33734" w:rsidRDefault="00CE5AFF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BKM, TM ve klinikler arasındaki işbirliği</w:t>
      </w:r>
    </w:p>
    <w:p w:rsidR="00270443" w:rsidRDefault="00270443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651496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İstenmeyen ciddi etki ve olayların rapor edilmesi ve analizi, transfüzyonun yapıldığı klinik, kan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bileşenini kullanıma hazırlayan transfüzyon merkezi ve kan bileşenini toplayan ve dağıtan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bölge kan merkezi arasında yakın işbirliğini gerektirir.</w:t>
      </w:r>
    </w:p>
    <w:p w:rsidR="00B109BB" w:rsidRDefault="00FB78F8" w:rsidP="00CE5AFF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kararı, uygulanması, takibi, istenmeyen ciddi etki/olayların bildirimi, doğrulanması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ve tedavisi ile hemovijilans açısından tanımlanmış (FORM-1, FORM-5) form ve verilerin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düzenlenmesinden hastanın hekimi sorumludur. Hastanelerde yapılan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uygulamalarından hastanın hekimi ile beraber hastane transfüzyon komiteleri de sorumludur.</w:t>
      </w:r>
    </w:p>
    <w:p w:rsidR="00FB78F8" w:rsidRPr="00A33734" w:rsidRDefault="00FB78F8" w:rsidP="00B109BB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Hastane transfüzyon komitelerinin toplantı günde- minin olağan maddeleri arasında istenmeyen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ciddi etki/olayların değerlendirilmesi, düzeltici-önleyici faaliyetlerin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planlanması, doğrulanması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ve takibi yer almalıdır. Transfüzyon merkezi transfüzyonun takibi ile ilgili verilerin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toplanmasından, değerlendirilmesinden ve Bakanlık ile bağlı olduğu BKM’ne iletilmesinden</w:t>
      </w:r>
      <w:r w:rsidR="005820B5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sorumludur.</w:t>
      </w:r>
    </w:p>
    <w:p w:rsidR="00941851" w:rsidRPr="00A33734" w:rsidRDefault="00941851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Hemovijilans ağında toplanan istenmeyen etkiler</w:t>
      </w:r>
    </w:p>
    <w:p w:rsidR="00D66D99" w:rsidRPr="00A33734" w:rsidRDefault="00D66D99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1. Hastalarda istenmeyen etkiler</w:t>
      </w:r>
    </w:p>
    <w:p w:rsidR="00270443" w:rsidRDefault="00270443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270443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bileşenlerinin transfüzyonu sırasında gelişen istenmeyen ciddi etki ve olaylar,</w:t>
      </w:r>
    </w:p>
    <w:p w:rsidR="00FB78F8" w:rsidRPr="00A33734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hemovijilans sisteminin ana faaliyet alanıdır ve aşağıdaki durumlara ait hasta raporlarını</w:t>
      </w:r>
    </w:p>
    <w:p w:rsidR="00FB78F8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içermelidir:</w:t>
      </w:r>
    </w:p>
    <w:p w:rsidR="00B00ADC" w:rsidRPr="00A33734" w:rsidRDefault="00B00ADC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651496" w:rsidRDefault="00FB78F8" w:rsidP="00B00ADC">
      <w:pPr>
        <w:pStyle w:val="ListeParagraf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sırasındaki hemoliz, hemolitik olmayan ateş reaksiyonu, döküntü, eritem,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ürtiker, anafilaktik şok, bakteriyel kontaminasyon, transfüzyona</w:t>
      </w:r>
      <w:r w:rsidR="00651496"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bağlı akut akciğer hasarı gibi </w:t>
      </w: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erken istenmeyen ciddi etkiler;</w:t>
      </w:r>
    </w:p>
    <w:p w:rsidR="00FB78F8" w:rsidRPr="00651496" w:rsidRDefault="00FB78F8" w:rsidP="00B00ADC">
      <w:pPr>
        <w:pStyle w:val="ListeParagraf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hemoliz, transfüzyon ilişkili GVHH, post-transfüzyon purpura, ALT yükselmesi gibi</w:t>
      </w:r>
    </w:p>
    <w:p w:rsidR="00FB78F8" w:rsidRPr="00B00ADC" w:rsidRDefault="00FB78F8" w:rsidP="00B00ADC">
      <w:pPr>
        <w:pStyle w:val="ListeParagraf"/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gecikmiş istenmeyen ciddi etkiler;</w:t>
      </w:r>
    </w:p>
    <w:p w:rsidR="00FB78F8" w:rsidRPr="00651496" w:rsidRDefault="00FB78F8" w:rsidP="00B00ADC">
      <w:pPr>
        <w:pStyle w:val="ListeParagraf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virus, parazit veya prion bulaşı;</w:t>
      </w:r>
    </w:p>
    <w:p w:rsidR="00FB78F8" w:rsidRPr="00651496" w:rsidRDefault="00FB78F8" w:rsidP="00B00ADC">
      <w:pPr>
        <w:pStyle w:val="ListeParagraf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eritrosit, HLA veya trombosit antijenlerine karşı alloimmünizasyon gelişimi.</w:t>
      </w:r>
    </w:p>
    <w:p w:rsidR="00D66D99" w:rsidRDefault="00D66D99" w:rsidP="00651496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270443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Raporlama kuralları, istenmeyen etkinin tipine ve ciddiyetine göre değişebilir. Hemolitik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olmayan ateş reaksiyonu, döküntü, eritem </w:t>
      </w:r>
      <w:r w:rsidR="00C2704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ve ürtiker gibi hafif reaksiyon</w:t>
      </w:r>
      <w:r w:rsidR="00270443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durumlarında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raporlar, klinikler tarafından sadece transfüzyon merkezine, transfüzyon merkezi ise bu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raporları, yıllık olarak, BKM ve Sağlık Bakanlığı’na gönderir.</w:t>
      </w:r>
    </w:p>
    <w:p w:rsidR="00FB78F8" w:rsidRPr="00A33734" w:rsidRDefault="00FB78F8" w:rsidP="00651496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Buna karşılık; alıcılarda transfüze edilen kan bileşenine ba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ğlı olduğu düşünülen istenmeyen ciddi etki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, kan bileşenlerinin toplandığı hizmet birimine en kısa zamanda haber verilmelidir.</w:t>
      </w:r>
    </w:p>
    <w:p w:rsidR="00FB78F8" w:rsidRPr="00A33734" w:rsidRDefault="00FB78F8" w:rsidP="00651496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BKM, istenmeyen ciddi etkinin oluş nedenini hızla ana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liz eder, önleyici ve düzeltici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mekanizmaları devreye sokar ve tüm bu süreci Sağlık Bakanlığı’na rapor halinde sunar.</w:t>
      </w:r>
    </w:p>
    <w:p w:rsidR="00CE5AFF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Hızlı raporlama, ilgili kan bileşenlerininin başka hastalara kullanımını engellenmesi için olanak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sağlar. </w:t>
      </w:r>
    </w:p>
    <w:p w:rsidR="00CE5AFF" w:rsidRDefault="00CE5AFF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Default="00CE5AFF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Bu uygulamaya, ciddi zarara neden olabilecek ve birden fazla kişiyi etkileyebilecek her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olay dahil edilmelidir. Ayrıca; viral bulaş durumlarında yapılacak işlemlerin boyutu açıkça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tanımlanmalıdır.</w:t>
      </w:r>
    </w:p>
    <w:p w:rsidR="00FB78F8" w:rsidRPr="00A33734" w:rsidRDefault="00FB78F8" w:rsidP="00651496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Ciddi istenmeyen etkiler arasında; akut hemolitik transfüzyon reaksiyonu, bakteriyel</w:t>
      </w:r>
    </w:p>
    <w:p w:rsidR="00FB78F8" w:rsidRPr="00A33734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kontaminasyona bağlı sepsis, gecikmiş hemoliz, transfüzyona bağlı akut akciğer hasarı,</w:t>
      </w:r>
    </w:p>
    <w:p w:rsidR="00FB78F8" w:rsidRDefault="00FB78F8" w:rsidP="00651496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transfüzyonla ilişkili graft versus host hastalığı, t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ransfüzyonla bulaşan enfeksiyon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hastalıkları,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anafilaksi yer almalıdır.</w:t>
      </w:r>
    </w:p>
    <w:p w:rsidR="00CE5AFF" w:rsidRDefault="00CE5AFF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2. Bağışçılarda istenmeyen etkiler</w:t>
      </w:r>
    </w:p>
    <w:p w:rsidR="00270443" w:rsidRDefault="00270443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651496">
      <w:pPr>
        <w:autoSpaceDE w:val="0"/>
        <w:autoSpaceDN w:val="0"/>
        <w:adjustRightInd w:val="0"/>
        <w:ind w:firstLine="567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alma işlemi bağışçılarda da istenmeyen ciddi olaylara yol açabileceği için hemovijilans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sisteminin bir parçası olarak kabul edilmelidir.</w:t>
      </w:r>
    </w:p>
    <w:p w:rsidR="00B109BB" w:rsidRDefault="00B109BB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Bağışçılarla ilgili hemovijilans sistemi ile sağlanacak kazanımlar şunlardır:</w:t>
      </w:r>
    </w:p>
    <w:p w:rsidR="00FB78F8" w:rsidRPr="00651496" w:rsidRDefault="00FB78F8" w:rsidP="00B00ADC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alma ile ilişkil</w:t>
      </w:r>
      <w:r w:rsidR="00651496"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i istenmeyen etkilerin listesi; </w:t>
      </w: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benzer olay ya da işleyiş bozukluklarının tekrarını önlemek için düzeltici faaliyetleri</w:t>
      </w:r>
      <w:r w:rsidR="00651496"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başlatarak kan almanın güvenliğinin artırılması;</w:t>
      </w:r>
    </w:p>
    <w:p w:rsidR="00FB78F8" w:rsidRPr="00651496" w:rsidRDefault="00FB78F8" w:rsidP="00B00ADC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Mevcut işleyişe göre bağışçı seçimi ve bağışçıların epidemiyolojik takibini yaparak</w:t>
      </w:r>
    </w:p>
    <w:p w:rsidR="00FB78F8" w:rsidRPr="00B00ADC" w:rsidRDefault="00FB78F8" w:rsidP="00B00ADC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güvenliğinin artırılması.</w:t>
      </w:r>
    </w:p>
    <w:p w:rsidR="00D66D99" w:rsidRDefault="00D66D99" w:rsidP="00D66D99">
      <w:pPr>
        <w:autoSpaceDE w:val="0"/>
        <w:autoSpaceDN w:val="0"/>
        <w:adjustRightInd w:val="0"/>
        <w:ind w:firstLine="567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270443" w:rsidRPr="00270443" w:rsidRDefault="00FB78F8" w:rsidP="00270443">
      <w:pPr>
        <w:autoSpaceDE w:val="0"/>
        <w:autoSpaceDN w:val="0"/>
        <w:adjustRightInd w:val="0"/>
        <w:ind w:firstLine="567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Bağışçıda gözlenen tüm istenmeyen ciddi olay, hem bağışçı hem de kalite sistemi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kayıtlarında tam olarak dokümante edilmelidir. Veriler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, olası düzeltici veya önleyici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faaliyetleri başlatabilmek için düzenli olarak analiz edilmelidir. Bağışçılardaki ciddi istenmeyen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olayların raporlama sistemi BKM tarafından formlara (FORM-4) uygun olarak Sağlık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Bakanlığı‘na sunulur.</w:t>
      </w:r>
    </w:p>
    <w:p w:rsidR="00270443" w:rsidRDefault="00270443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İstenmeyen ciddi olaylar</w:t>
      </w:r>
    </w:p>
    <w:p w:rsidR="00270443" w:rsidRDefault="00270443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D66D99" w:rsidRDefault="00FB78F8" w:rsidP="00C2704C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Kan veya kan bileşenlerinin toplanması, test edilmesi, işlenmesi, depolanması veya dağıtımıyla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ilgili olarak ortaya çıkan ve bu durumdan etkilenen kan-kan bileşenlerinin transfüzyonu sonucu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hastalarda ölüme veya hayati tehlikeye, kalıcı ve belirgin sakatlığa veya iş görmezliğe veya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hastaneye yatma veya hastanede kalma süresinin uzamasına neden olabilen istenmeyen olayı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tanımlar. Bu ciddi istenmeyen olaylara örnek olarak bir enfeksiyöz </w:t>
      </w:r>
    </w:p>
    <w:p w:rsidR="00C2704C" w:rsidRDefault="00FB78F8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ajanın tespit edilememesi,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ABO tiplen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dirmesinde ha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ta, kan bileşenlerinin veya kan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ör</w:t>
      </w:r>
      <w:r w:rsidR="00651496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neklerinin yanlış etiketlenmesi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verilebilir.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</w:p>
    <w:p w:rsidR="00FB78F8" w:rsidRDefault="00FB78F8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“Gerçekleşmesi son anda önlenmiş olaylar” ise istenmeyen olayların bir alt grubunu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oluşturur. Transfüze edilmesi durumunda istenmeyen yan etkilere yol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aça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bilecek olan hatalı kan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grubu tayini, eritrosit antikorunun tespit edilememesi, yanlış, uygunsuz veya yetersiz bileşenin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alınması, kullanıma sunulması gibi hataların trans- füzyon gerçekleşmeden fark edilmesidir.</w:t>
      </w:r>
    </w:p>
    <w:p w:rsidR="00CE5AFF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E5AFF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E5AFF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E5AFF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E5AFF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Pr="00A33734" w:rsidRDefault="00CE5AFF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“Ciddi olaysız transfüzyon hataları” ise istenmeyen olayların diğer bir alt grubudur. Yanlış,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uygunsuz veya yetersiz bileşenin transfüzyonuna rağmen alıcıda istenmeyen etkiye yol açmamış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olan hatalar olarak tanımlanır. Örneğin; ABO uygun bileşenin çapraz karşılaştırma yapılmadan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transfüzyonu veya istenmiş olmasına rağmen ışınlanmadan bileşenin verilmesi gibi.</w:t>
      </w:r>
    </w:p>
    <w:p w:rsidR="00FB78F8" w:rsidRPr="00A33734" w:rsidRDefault="00FB78F8" w:rsidP="00CE5AFF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Bir transfüzyon hatası olmasına rağmen istenmeyen olaya neden olmayan “gerçekleşmesi son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anda önlenmiş” olayların bildirilmesi, klinik transfüzyon uygulamalarındaki zayıf noktaların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saptanmasına yardımcı olacağı için son derece önemlidir. Bu nedenle hemovijilans sistemi,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“gerçekleşmesi son anda önlenmiş olayların” bildiriminin önemi konusunda personeli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bilgilendirmelidir. Yeni hataların anonim halde raporlanmasını sağlamak için gönüllü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raporlam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ayı teşvik eden ve kişisel suç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lamalardan koruyan bir sistem oluşturulmalıdır.</w:t>
      </w:r>
    </w:p>
    <w:p w:rsidR="00FB78F8" w:rsidRPr="00A33734" w:rsidRDefault="00FB78F8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Bilgi teknoloji sistemlerinin raporlamayı ve hemovijilans verilerinin analizini kolaylaştıracağı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açıktır.</w:t>
      </w:r>
    </w:p>
    <w:p w:rsidR="00A13E07" w:rsidRDefault="00A13E07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Cihaz hataları</w:t>
      </w:r>
    </w:p>
    <w:p w:rsidR="00270443" w:rsidRDefault="00270443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Sebep araştırması yapıldığında, istenmeyen etki ve olayda, bir cihazın olası rolü olduğu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düşünülürse üretici veya yetkili firma, yetkili makam ile eş zamanlı olarak bilgilendirilmelidir.</w:t>
      </w:r>
    </w:p>
    <w:p w:rsidR="00FB78F8" w:rsidRPr="00A33734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Raporlama sırasında sebep sonuç i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lişkisinin tam olarak ispatlan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mış olması gerekli değildir.</w:t>
      </w:r>
    </w:p>
    <w:p w:rsidR="00A13E07" w:rsidRDefault="00A13E07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BKM’ne transfüzyon sonrası enfeksiyonların bildirilmesi</w:t>
      </w:r>
    </w:p>
    <w:p w:rsidR="00270443" w:rsidRDefault="00270443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270443" w:rsidRDefault="00FB78F8" w:rsidP="00C2704C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Hastaneler, kan ürünü alan bir hastada, verilen ürünün hepatit (B veya C) veya HIV yönünden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bulaştırıcı olduğuna dair laboratuar bulguları ve/veya hastalık semptomları saptanması halinde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BKM‘ni bilgilendirmelidir. BKM‘nin hastane tarafından uyarılması, olaya sebep olan bağışların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ve bağışçılar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ın başka hastalara zarar verme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lerini önleyecek </w:t>
      </w:r>
    </w:p>
    <w:p w:rsidR="00270443" w:rsidRDefault="00270443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D66D99" w:rsidRDefault="00FB78F8" w:rsidP="00270443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tedbirler alabilmesi açısından çok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önemlidir. Bildirim ilgili form uyarınca yapılır. BKM, hastaneden veya ilgili hekimden,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enfeksiyon, hastalığın seyri ve alıcıda enfeksiyon yönünden olası risk faktörleri hakkında bilgi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istemelidir.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BKM, ilgili bağışçıların gelecekteki tüm bağışlarını geçici veya analiz sonucuna göre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kalıcı olarak reddeder. Bağışçıya ait olan, kullanımdaki kan bileşenlerini geri çeker ve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karantinaya alır.</w:t>
      </w:r>
    </w:p>
    <w:p w:rsidR="00FB78F8" w:rsidRPr="00A33734" w:rsidRDefault="00FB78F8" w:rsidP="00D66D99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BKM, araştırma için bir plan yapmalı ve sonuçlarını kaydetmelidir. İlgili bağışçıların test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sonuçları tekrar incelenmelidir. Bağışçıların arşivde saklanan şahit numuneleri ve taze kan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örneğinden HIV, HCV veya HBV enfeksiyonlarının dışlanabilmesi için ek testler veya doğrulamatestleri yapılmalıdır. Eğer bu çalışmalar, bağışçı(lar) da enfeksiyon olmadığını gösterirse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sonraki bağışlarına izin verilir.</w:t>
      </w:r>
    </w:p>
    <w:p w:rsidR="00270443" w:rsidRDefault="00FB78F8" w:rsidP="00941851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HIV, HCV veya HBV ile ilgili doğrulanmış pozitif test sonuçları saptanırsa BKM, bağışçının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reddedilmesi ile ilgili işlemleri yürütmeli, sistemi bağışçının önceki bağışlarıyla ilgili olarak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geriye dönük incelemeli ve hastaneyi bilgilendirmelidir. A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yrıca Sağlık Bakanlığı‘na rapor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etmelidir.</w:t>
      </w:r>
    </w:p>
    <w:p w:rsidR="00270443" w:rsidRDefault="00270443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CE5AFF" w:rsidRDefault="00CE5AFF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Pr="00A33734" w:rsidRDefault="00CE5AFF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D66D99" w:rsidRDefault="00FB78F8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Bulaştırıcı kanı alma olasılığı bulunan hastanın izlenmesi</w:t>
      </w:r>
    </w:p>
    <w:p w:rsidR="00270443" w:rsidRDefault="00270443" w:rsidP="00D66D99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B109BB" w:rsidRDefault="00FB78F8" w:rsidP="00D66D99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BKM, doğrulanmış HIV, HBV veya HCV enfeksiyonu olan (düzenli) bir bağışçının pencere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döneminde iken bağış yapmış olması durumunda, bu kandan üretilen ve potansiyel olarak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bulaştırıcı olan kan bileşenlerini alan hastanın/hastaların belirlenip izlenmesi ve kendilerini</w:t>
      </w:r>
      <w:r w:rsidR="00D66D99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tedavi eden doktorun konuyla ilgili bilgilendirilmesi işlemini başlatır. Bu bağışlar, son bir yıllık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zaman diliminde yapılmış olan bağışlardır. </w:t>
      </w:r>
    </w:p>
    <w:p w:rsidR="00B109BB" w:rsidRDefault="00B109BB" w:rsidP="00D66D99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941851" w:rsidRDefault="00FB78F8" w:rsidP="00D66D99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BKM, olay ve öneriler hakkında hastaneyi yazılı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olarak uyararak kan ürününü (ürünlerini) alan hastanın (hastaların) izlenmesini sağlamalı ve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hastayı tedavi eden doktoru, potansiyel olarak enfeksiyon bulaştırabilecek bu trans- füzyon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konusunda bilgilendirmelidir. </w:t>
      </w:r>
    </w:p>
    <w:p w:rsidR="00FB78F8" w:rsidRPr="00A33734" w:rsidRDefault="00FB78F8" w:rsidP="00D66D99">
      <w:pPr>
        <w:autoSpaceDE w:val="0"/>
        <w:autoSpaceDN w:val="0"/>
        <w:adjustRightInd w:val="0"/>
        <w:ind w:firstLine="708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Aksine bir tıbbi kural yoksa; hastayı, potansiyel olarak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enfeksiyon bulaştırabilecek bir transfüzyon aldığı konusunda bilgilendirmek, onu tedavi eden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doktorun sorumluluğudur. Eğer hastaya enfeksiyon bulaşıp bulaşmadığını kontrol etmek için test</w:t>
      </w:r>
      <w:r w:rsid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yapılırsa, test sonuçları hastane tarafından BKM‘ne bildirilmelidir.</w:t>
      </w:r>
    </w:p>
    <w:p w:rsidR="00FB78F8" w:rsidRPr="00A33734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Alıcının enfeksiyon açısından pozitif olduğu doğrulanırsa istenmeyen ciddi etki doğrulama</w:t>
      </w:r>
    </w:p>
    <w:p w:rsidR="00FB78F8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formu ile BKM’ne ve Sağlık Bakanlığı‘na bildirilmelidir.</w:t>
      </w:r>
    </w:p>
    <w:p w:rsidR="00A13E07" w:rsidRPr="00A33734" w:rsidRDefault="00A13E07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Hastane düzeyinde olay bildirim raporlarında bulunması gereken asgari bilgi</w:t>
      </w:r>
    </w:p>
    <w:p w:rsidR="00270443" w:rsidRDefault="00270443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FB78F8" w:rsidRPr="00A33734" w:rsidRDefault="00FB78F8" w:rsidP="00A13E07">
      <w:pPr>
        <w:autoSpaceDE w:val="0"/>
        <w:autoSpaceDN w:val="0"/>
        <w:adjustRightInd w:val="0"/>
        <w:ind w:firstLine="567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Transfüzyon yapılan hastaların bilgileri gizlilik mevzuatına uygun şekilde yönetilmek</w:t>
      </w:r>
    </w:p>
    <w:p w:rsidR="00FB78F8" w:rsidRPr="00A33734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zorundadır. Kimlik bilgileri, en az doğum tarihi (gün/ay/yıl), cinsiyet ve hasta protokol</w:t>
      </w:r>
    </w:p>
    <w:p w:rsidR="00FB78F8" w:rsidRPr="00A33734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numarasını içermelidir. İstenmeyen ciddi etki veya olay, ilgili formda standart bir biçimde</w:t>
      </w:r>
    </w:p>
    <w:p w:rsidR="00FB78F8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dokümante edilmelidir. Bileşenle ilgili aşağıdaki ayrıntılar da forma uygun olarak doldurulmalıdır.</w:t>
      </w:r>
    </w:p>
    <w:p w:rsidR="00FB78F8" w:rsidRPr="00B00ADC" w:rsidRDefault="00FB78F8" w:rsidP="00B00ADC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Bileşenler için ünite numarası veya kodlar</w:t>
      </w:r>
    </w:p>
    <w:p w:rsidR="00FB78F8" w:rsidRPr="00B00ADC" w:rsidRDefault="00B00ADC" w:rsidP="00B00ADC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Bileşeni</w:t>
      </w:r>
      <w:r w:rsidR="00FB78F8"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n cinsi, örn: eritrosit, trombosit ya da plazma</w:t>
      </w:r>
    </w:p>
    <w:p w:rsidR="00FB78F8" w:rsidRPr="00B00ADC" w:rsidRDefault="00FB78F8" w:rsidP="00B00ADC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Hazırlanma şekli, örn: tam kandan ya da aferez yöntemi ile</w:t>
      </w:r>
    </w:p>
    <w:p w:rsidR="00FB78F8" w:rsidRPr="00B00ADC" w:rsidRDefault="00FB78F8" w:rsidP="00B00ADC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Diğer özellikler, örn: lökositten arındırılmış, ı</w:t>
      </w:r>
      <w:r w:rsidR="00A13E07"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şınlanmış, plazması azaltılmış, </w:t>
      </w: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vs,</w:t>
      </w:r>
    </w:p>
    <w:p w:rsidR="00FB78F8" w:rsidRPr="00B00ADC" w:rsidRDefault="00FB78F8" w:rsidP="00B00ADC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B00ADC">
        <w:rPr>
          <w:rFonts w:ascii="Book Antiqua" w:eastAsiaTheme="minorHAnsi" w:hAnsi="Book Antiqua" w:cs="LucidaSansUnicode"/>
          <w:color w:val="363435"/>
          <w:sz w:val="22"/>
          <w:szCs w:val="22"/>
          <w:lang w:eastAsia="en-US"/>
        </w:rPr>
        <w:t>T</w:t>
      </w:r>
      <w:r w:rsidRPr="00B00ADC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ransfüzyon öncesi saklama koşulları ve süresi.</w:t>
      </w:r>
    </w:p>
    <w:p w:rsidR="00270443" w:rsidRDefault="00270443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FB78F8" w:rsidRPr="00A33734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Olayın şiddeti aşağıdaki gibi derecelendirilmelidir:</w:t>
      </w:r>
    </w:p>
    <w:p w:rsidR="00FB78F8" w:rsidRPr="00A13E07" w:rsidRDefault="00FB78F8" w:rsidP="00A13E07">
      <w:pPr>
        <w:pStyle w:val="ListeParagraf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Tam iyileşme</w:t>
      </w:r>
    </w:p>
    <w:p w:rsidR="00FB78F8" w:rsidRPr="00A13E07" w:rsidRDefault="00FB78F8" w:rsidP="00A13E07">
      <w:pPr>
        <w:pStyle w:val="ListeParagraf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Minör sekel</w:t>
      </w:r>
    </w:p>
    <w:p w:rsidR="00FB78F8" w:rsidRPr="00A13E07" w:rsidRDefault="00FB78F8" w:rsidP="00A13E07">
      <w:pPr>
        <w:pStyle w:val="ListeParagraf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Ciddi sekel</w:t>
      </w:r>
    </w:p>
    <w:p w:rsidR="00A13E07" w:rsidRDefault="00FB78F8" w:rsidP="00A13E07">
      <w:pPr>
        <w:pStyle w:val="ListeParagraf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13E07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Ölüm</w:t>
      </w:r>
    </w:p>
    <w:p w:rsidR="00B00ADC" w:rsidRPr="00A13E07" w:rsidRDefault="00B00ADC" w:rsidP="00B00ADC">
      <w:pPr>
        <w:pStyle w:val="ListeParagraf"/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</w:p>
    <w:p w:rsidR="00995B68" w:rsidRPr="00270443" w:rsidRDefault="00FB78F8" w:rsidP="00A13E07">
      <w:pPr>
        <w:autoSpaceDE w:val="0"/>
        <w:autoSpaceDN w:val="0"/>
        <w:adjustRightInd w:val="0"/>
        <w:jc w:val="both"/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</w:pP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İlişki derecesi: Verilen kan bileşeni ile gözlenen istenmeyen e</w:t>
      </w:r>
      <w:r w:rsidR="00A33734"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 xml:space="preserve">tkinin muhtemel ilişkisi FORM-6 </w:t>
      </w:r>
      <w:r w:rsidRPr="00A33734">
        <w:rPr>
          <w:rFonts w:ascii="Book Antiqua" w:eastAsiaTheme="minorHAnsi" w:hAnsi="Book Antiqua" w:cs="TimesNewRomanPSMT"/>
          <w:color w:val="363435"/>
          <w:sz w:val="22"/>
          <w:szCs w:val="22"/>
          <w:lang w:eastAsia="en-US"/>
        </w:rPr>
        <w:t>da gösterilmiştir</w:t>
      </w:r>
    </w:p>
    <w:p w:rsidR="00C2704C" w:rsidRDefault="00C2704C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941851" w:rsidRDefault="00941851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941851" w:rsidRDefault="00941851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941851" w:rsidRDefault="00941851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p w:rsidR="00CE5AFF" w:rsidRDefault="00CE5AFF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FB78F8" w:rsidRDefault="00FB78F8" w:rsidP="00B74E77">
      <w:pPr>
        <w:autoSpaceDE w:val="0"/>
        <w:autoSpaceDN w:val="0"/>
        <w:adjustRightInd w:val="0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FA190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lastRenderedPageBreak/>
        <w:t>D. FORMLAR:</w:t>
      </w:r>
    </w:p>
    <w:p w:rsidR="00FB78F8" w:rsidRPr="00FA1904" w:rsidRDefault="00FB78F8" w:rsidP="00B74E77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FA190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FORM-1</w:t>
      </w:r>
    </w:p>
    <w:p w:rsidR="00FB78F8" w:rsidRPr="00FA1904" w:rsidRDefault="00FB78F8" w:rsidP="00B74E77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  <w:r w:rsidRPr="00FA1904"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  <w:t>ŞÜPHELENİLEN İSTENMEYEN CİDDİ ETKİLER İÇİN HIZLI BİLDİRİM FORMU</w:t>
      </w:r>
    </w:p>
    <w:p w:rsidR="00FA1904" w:rsidRPr="00FA1904" w:rsidRDefault="00FA1904" w:rsidP="00B74E77">
      <w:pPr>
        <w:autoSpaceDE w:val="0"/>
        <w:autoSpaceDN w:val="0"/>
        <w:adjustRightInd w:val="0"/>
        <w:jc w:val="center"/>
        <w:rPr>
          <w:rFonts w:ascii="Book Antiqua" w:eastAsiaTheme="minorHAnsi" w:hAnsi="Book Antiqua" w:cs="TimesNewRomanPSMT"/>
          <w:b/>
          <w:bCs/>
          <w:color w:val="363435"/>
          <w:sz w:val="22"/>
          <w:szCs w:val="22"/>
          <w:lang w:eastAsia="en-US"/>
        </w:rPr>
      </w:pPr>
    </w:p>
    <w:tbl>
      <w:tblPr>
        <w:tblW w:w="943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FA1904" w:rsidRPr="00FA1904" w:rsidTr="00FA1904">
        <w:trPr>
          <w:trHeight w:val="8970"/>
        </w:trPr>
        <w:tc>
          <w:tcPr>
            <w:tcW w:w="9435" w:type="dxa"/>
          </w:tcPr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Rapor eden kuruluş Raporlanan etkinin tanımı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</w:p>
          <w:p w:rsidR="00C2704C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Rapor etme tarihi (gün/ay/yıl)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 xml:space="preserve"> </w:t>
            </w:r>
          </w:p>
          <w:p w:rsidR="00C2704C" w:rsidRDefault="00FA1904" w:rsidP="00C2704C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 tarihi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 xml:space="preserve"> </w:t>
            </w: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(gün/ay/yıl)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 xml:space="preserve"> 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Alıcının yaşı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Cinsiyeti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Protokol no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İstenmeyen ciddi etki tarihi (gün/ay/yıl)</w:t>
            </w:r>
            <w:r w:rsidR="00C2704C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: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İstenmeyen ciddi etkinin bağlantılı olduğu bileşen(ünite no )*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Tam kan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Eritrosit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Trombosit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Plazma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Kriyopresipitat</w:t>
            </w:r>
          </w:p>
          <w:p w:rsidR="00FA1904" w:rsidRPr="00FA1904" w:rsidRDefault="00FA1904" w:rsidP="00B74E77">
            <w:pPr>
              <w:ind w:left="173"/>
              <w:rPr>
                <w:rFonts w:ascii="Book Antiqua" w:eastAsiaTheme="minorHAnsi" w:hAnsi="Book Antiqua" w:cs="TimesNewRomanPS-BoldMT"/>
                <w:color w:val="000000"/>
                <w:lang w:eastAsia="en-US"/>
              </w:rPr>
            </w:pPr>
            <w:r w:rsidRPr="00FA1904">
              <w:rPr>
                <w:rFonts w:ascii="Book Antiqua" w:eastAsiaTheme="minorHAnsi" w:hAnsi="Book Antiqua" w:cs="TimesNewRomanPS-ItalicMT"/>
                <w:i/>
                <w:iCs/>
                <w:color w:val="363435"/>
                <w:sz w:val="22"/>
                <w:szCs w:val="22"/>
                <w:lang w:eastAsia="en-US"/>
              </w:rPr>
              <w:t>* Bileşene uygulanan ek işlemler(filtrasyon, irradiasyon gibi) ve hazırlama şekli belirtilecektir</w:t>
            </w:r>
          </w:p>
          <w:p w:rsidR="00FA1904" w:rsidRPr="00FA1904" w:rsidRDefault="00FA1904" w:rsidP="00B74E77">
            <w:pPr>
              <w:autoSpaceDE w:val="0"/>
              <w:autoSpaceDN w:val="0"/>
              <w:adjustRightInd w:val="0"/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İstenmeyen ciddi etki tipi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ABO uygunsuzluğundan kaynaklanan immünolojik hemoliz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Allo-antikorlardan kaynaklanan immünolojik hemolizler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İmmünolojik olmayan hemoliz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bakteri enfeksiyonu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Anaflaksi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ilişkili akut akciğer hasarı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virüs enfeksiyonu (HBV)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virüs enfeksiyonu (HCV)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virüs enfeksiyonu (HIV-1/2)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-ItalicMT"/>
                <w:i/>
                <w:iCs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virüs enfeksiyonu (Diğer</w:t>
            </w:r>
            <w:r w:rsidRPr="00FA1904">
              <w:rPr>
                <w:rFonts w:ascii="Book Antiqua" w:eastAsiaTheme="minorHAnsi" w:hAnsi="Book Antiqua" w:cs="TimesNewRomanPS-ItalicMT"/>
                <w:i/>
                <w:iCs/>
                <w:color w:val="363435"/>
                <w:sz w:val="22"/>
                <w:szCs w:val="22"/>
                <w:lang w:eastAsia="en-US"/>
              </w:rPr>
              <w:t>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parazit enfeksiyonu (Sıtma)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-ItalicMT"/>
                <w:i/>
                <w:iCs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Transfüzyonla bulaşan parazit enfeksiyonu (Diğer</w:t>
            </w:r>
            <w:r w:rsidRPr="00FA1904">
              <w:rPr>
                <w:rFonts w:ascii="Book Antiqua" w:eastAsiaTheme="minorHAnsi" w:hAnsi="Book Antiqua" w:cs="TimesNewRomanPS-ItalicMT"/>
                <w:i/>
                <w:iCs/>
                <w:color w:val="363435"/>
                <w:sz w:val="22"/>
                <w:szCs w:val="22"/>
                <w:lang w:eastAsia="en-US"/>
              </w:rPr>
              <w:t>)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 sonrası purpura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Transfüzyon ilişkili Graft versus host hastalığı</w:t>
            </w:r>
          </w:p>
          <w:p w:rsidR="00FA1904" w:rsidRPr="00FA1904" w:rsidRDefault="00FA1904" w:rsidP="00B74E7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893"/>
              <w:rPr>
                <w:rFonts w:ascii="Book Antiqua" w:eastAsiaTheme="minorHAnsi" w:hAnsi="Book Antiqua" w:cs="TimesNewRomanPS-ItalicMT"/>
                <w:i/>
                <w:iCs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 xml:space="preserve">Diğer istenmeyen ciddi etkiler </w:t>
            </w:r>
            <w:r w:rsidRPr="00FA1904">
              <w:rPr>
                <w:rFonts w:ascii="Book Antiqua" w:eastAsiaTheme="minorHAnsi" w:hAnsi="Book Antiqua" w:cs="TimesNewRomanPS-ItalicMT"/>
                <w:i/>
                <w:iCs/>
                <w:color w:val="363435"/>
                <w:sz w:val="22"/>
                <w:szCs w:val="22"/>
                <w:lang w:eastAsia="en-US"/>
              </w:rPr>
              <w:t>(açıklayın)</w:t>
            </w:r>
          </w:p>
          <w:p w:rsidR="00FA1904" w:rsidRPr="00FA1904" w:rsidRDefault="00FA1904" w:rsidP="00B74E77">
            <w:pPr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  <w:r w:rsidRPr="00FA1904">
              <w:rPr>
                <w:rFonts w:ascii="Book Antiqua" w:eastAsiaTheme="minorHAnsi" w:hAnsi="Book Antiqua" w:cs="TimesNewRomanPSMT"/>
                <w:color w:val="363435"/>
                <w:sz w:val="22"/>
                <w:szCs w:val="22"/>
                <w:lang w:eastAsia="en-US"/>
              </w:rPr>
              <w:t>Olasılık seviyeleri (Değerlendirilemeyen, 0-3)</w:t>
            </w:r>
          </w:p>
          <w:p w:rsidR="00FA1904" w:rsidRPr="00FA1904" w:rsidRDefault="00FA1904" w:rsidP="00B74E77">
            <w:pPr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</w:p>
          <w:p w:rsidR="00FA1904" w:rsidRPr="00FA1904" w:rsidRDefault="00FA1904" w:rsidP="00B74E77">
            <w:pPr>
              <w:ind w:left="173"/>
              <w:rPr>
                <w:rFonts w:ascii="Book Antiqua" w:hAnsi="Book Antiqua"/>
              </w:rPr>
            </w:pPr>
          </w:p>
          <w:p w:rsidR="00FA1904" w:rsidRPr="00FA1904" w:rsidRDefault="00FA1904" w:rsidP="00B74E77">
            <w:pPr>
              <w:ind w:left="173"/>
              <w:rPr>
                <w:rFonts w:ascii="Book Antiqua" w:eastAsiaTheme="minorHAnsi" w:hAnsi="Book Antiqua" w:cs="TimesNewRomanPSMT"/>
                <w:color w:val="363435"/>
                <w:lang w:eastAsia="en-US"/>
              </w:rPr>
            </w:pPr>
          </w:p>
        </w:tc>
      </w:tr>
    </w:tbl>
    <w:p w:rsidR="00C2704C" w:rsidRDefault="00C2704C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</w:pPr>
    </w:p>
    <w:p w:rsidR="0032458F" w:rsidRDefault="0032458F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</w:pPr>
    </w:p>
    <w:p w:rsidR="0032458F" w:rsidRDefault="0032458F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</w:pPr>
    </w:p>
    <w:p w:rsidR="00CE5AFF" w:rsidRDefault="00CE5AFF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32458F" w:rsidRDefault="0032458F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</w:pPr>
    </w:p>
    <w:p w:rsidR="00995B68" w:rsidRDefault="00995B68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b/>
          <w:bCs/>
          <w:color w:val="363435"/>
          <w:w w:val="105"/>
          <w:sz w:val="22"/>
          <w:szCs w:val="22"/>
        </w:rPr>
      </w:pPr>
      <w:r>
        <w:rPr>
          <w:b/>
          <w:bCs/>
          <w:color w:val="363435"/>
          <w:w w:val="105"/>
          <w:sz w:val="22"/>
          <w:szCs w:val="22"/>
        </w:rPr>
        <w:t>FORM-2</w:t>
      </w:r>
    </w:p>
    <w:p w:rsidR="00995B68" w:rsidRDefault="00995B68" w:rsidP="00995B68">
      <w:pPr>
        <w:widowControl w:val="0"/>
        <w:autoSpaceDE w:val="0"/>
        <w:autoSpaceDN w:val="0"/>
        <w:adjustRightInd w:val="0"/>
        <w:spacing w:before="45"/>
        <w:ind w:left="312" w:right="293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w w:val="105"/>
          <w:sz w:val="22"/>
          <w:szCs w:val="22"/>
        </w:rPr>
        <w:t xml:space="preserve">İSTENMEYEN </w:t>
      </w:r>
      <w:r>
        <w:rPr>
          <w:b/>
          <w:bCs/>
          <w:color w:val="363435"/>
          <w:sz w:val="22"/>
          <w:szCs w:val="22"/>
        </w:rPr>
        <w:t>CİDDİ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ETKİLER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İÇİN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YILLIK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BİLDİRİM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FORMU</w:t>
      </w:r>
    </w:p>
    <w:tbl>
      <w:tblPr>
        <w:tblW w:w="9376" w:type="dxa"/>
        <w:jc w:val="center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587"/>
        <w:gridCol w:w="276"/>
        <w:gridCol w:w="1218"/>
        <w:gridCol w:w="1854"/>
        <w:gridCol w:w="710"/>
        <w:gridCol w:w="710"/>
        <w:gridCol w:w="709"/>
        <w:gridCol w:w="712"/>
      </w:tblGrid>
      <w:tr w:rsidR="00995B68" w:rsidTr="00270443">
        <w:trPr>
          <w:trHeight w:hRule="exact" w:val="283"/>
          <w:jc w:val="center"/>
        </w:trPr>
        <w:tc>
          <w:tcPr>
            <w:tcW w:w="9376" w:type="dxa"/>
            <w:gridSpan w:val="9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</w:pPr>
            <w:r>
              <w:rPr>
                <w:color w:val="363435"/>
                <w:sz w:val="18"/>
                <w:szCs w:val="18"/>
              </w:rPr>
              <w:t>Rapor veren kuruluş</w:t>
            </w:r>
          </w:p>
        </w:tc>
      </w:tr>
      <w:tr w:rsidR="00995B68" w:rsidTr="00270443">
        <w:trPr>
          <w:trHeight w:hRule="exact" w:val="202"/>
          <w:jc w:val="center"/>
        </w:trPr>
        <w:tc>
          <w:tcPr>
            <w:tcW w:w="9376" w:type="dxa"/>
            <w:gridSpan w:val="9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</w:pPr>
            <w:r>
              <w:rPr>
                <w:color w:val="363435"/>
                <w:sz w:val="18"/>
                <w:szCs w:val="18"/>
              </w:rPr>
              <w:t>Rapor yılı</w:t>
            </w:r>
          </w:p>
        </w:tc>
      </w:tr>
      <w:tr w:rsidR="00995B68" w:rsidTr="00B00ADC">
        <w:trPr>
          <w:trHeight w:hRule="exact" w:val="517"/>
          <w:jc w:val="center"/>
        </w:trPr>
        <w:tc>
          <w:tcPr>
            <w:tcW w:w="3187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 w:right="174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Bu tablo: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 w:right="158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[ ]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pacing w:val="-1"/>
                <w:sz w:val="18"/>
                <w:szCs w:val="18"/>
              </w:rPr>
              <w:t>a</w:t>
            </w:r>
            <w:r>
              <w:rPr>
                <w:color w:val="363435"/>
                <w:sz w:val="18"/>
                <w:szCs w:val="18"/>
              </w:rPr>
              <w:t>m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ka</w:t>
            </w:r>
            <w:r>
              <w:rPr>
                <w:color w:val="363435"/>
                <w:sz w:val="18"/>
                <w:szCs w:val="18"/>
              </w:rPr>
              <w:t>n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 w:right="16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[ ]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Eritrosi</w:t>
            </w:r>
            <w:r>
              <w:rPr>
                <w:color w:val="363435"/>
                <w:sz w:val="18"/>
                <w:szCs w:val="18"/>
              </w:rPr>
              <w:t>t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 w:right="145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[ ]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rombosit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 w:right="167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[ ]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Plazma</w:t>
            </w:r>
          </w:p>
          <w:p w:rsidR="00995B68" w:rsidRDefault="000C6C31" w:rsidP="00D66D9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ind w:left="52" w:right="291"/>
              <w:jc w:val="both"/>
            </w:pPr>
            <w:r>
              <w:rPr>
                <w:color w:val="363435"/>
                <w:sz w:val="18"/>
                <w:szCs w:val="18"/>
              </w:rPr>
              <w:t xml:space="preserve">[ </w:t>
            </w:r>
            <w:r w:rsidR="00995B68">
              <w:rPr>
                <w:color w:val="363435"/>
                <w:sz w:val="18"/>
                <w:szCs w:val="18"/>
              </w:rPr>
              <w:t>]</w:t>
            </w:r>
            <w:r w:rsidR="00995B68">
              <w:rPr>
                <w:color w:val="363435"/>
                <w:spacing w:val="-1"/>
                <w:sz w:val="18"/>
                <w:szCs w:val="18"/>
              </w:rPr>
              <w:t>Kriyopresipita</w:t>
            </w:r>
            <w:r w:rsidR="00995B68">
              <w:rPr>
                <w:color w:val="363435"/>
                <w:sz w:val="18"/>
                <w:szCs w:val="18"/>
              </w:rPr>
              <w:t>t</w:t>
            </w:r>
            <w:r w:rsidR="00995B68"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 w:rsidR="00995B68">
              <w:rPr>
                <w:color w:val="363435"/>
                <w:spacing w:val="-1"/>
                <w:sz w:val="18"/>
                <w:szCs w:val="18"/>
              </w:rPr>
              <w:t>il</w:t>
            </w:r>
            <w:r w:rsidR="00995B68">
              <w:rPr>
                <w:color w:val="363435"/>
                <w:sz w:val="18"/>
                <w:szCs w:val="18"/>
              </w:rPr>
              <w:t>e</w:t>
            </w:r>
            <w:r w:rsidR="00995B68"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 w:rsidR="00995B68">
              <w:rPr>
                <w:color w:val="363435"/>
                <w:spacing w:val="-1"/>
                <w:sz w:val="18"/>
                <w:szCs w:val="18"/>
              </w:rPr>
              <w:t>ilgilidi</w:t>
            </w:r>
            <w:r w:rsidR="00995B68">
              <w:rPr>
                <w:color w:val="363435"/>
                <w:spacing w:val="-11"/>
                <w:sz w:val="18"/>
                <w:szCs w:val="18"/>
              </w:rPr>
              <w:t>r</w:t>
            </w:r>
            <w:r w:rsidR="00995B68">
              <w:rPr>
                <w:color w:val="363435"/>
                <w:sz w:val="18"/>
                <w:szCs w:val="18"/>
              </w:rPr>
              <w:t xml:space="preserve">. </w:t>
            </w:r>
            <w:r w:rsidR="00995B68">
              <w:rPr>
                <w:i/>
                <w:iCs/>
                <w:color w:val="363435"/>
                <w:sz w:val="18"/>
                <w:szCs w:val="18"/>
              </w:rPr>
              <w:t>(Her bir bileşen ile ilgili ayrı tablo  kullanın)</w:t>
            </w:r>
          </w:p>
        </w:tc>
        <w:tc>
          <w:tcPr>
            <w:tcW w:w="618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</w:pPr>
            <w:r>
              <w:rPr>
                <w:color w:val="363435"/>
                <w:sz w:val="18"/>
                <w:szCs w:val="18"/>
              </w:rPr>
              <w:t>Kullanılan ünite sayısı</w:t>
            </w:r>
          </w:p>
        </w:tc>
      </w:tr>
      <w:tr w:rsidR="00995B68" w:rsidTr="00B00ADC">
        <w:trPr>
          <w:trHeight w:hRule="exact" w:val="1253"/>
          <w:jc w:val="center"/>
        </w:trPr>
        <w:tc>
          <w:tcPr>
            <w:tcW w:w="3187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</w:pPr>
          </w:p>
        </w:tc>
        <w:tc>
          <w:tcPr>
            <w:tcW w:w="618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 yapılan alıcı sayısı</w:t>
            </w:r>
          </w:p>
        </w:tc>
      </w:tr>
      <w:tr w:rsidR="00995B68" w:rsidTr="00B00ADC">
        <w:trPr>
          <w:trHeight w:hRule="exact" w:val="426"/>
          <w:jc w:val="center"/>
        </w:trPr>
        <w:tc>
          <w:tcPr>
            <w:tcW w:w="318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Rapor edilen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toplam sayı</w:t>
            </w:r>
          </w:p>
        </w:tc>
        <w:tc>
          <w:tcPr>
            <w:tcW w:w="4695" w:type="dxa"/>
            <w:gridSpan w:val="5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4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Doğrulamadan sonra 0 ile 3 arasında olasılık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seviyesi olan istenmeyen ciddi etki sayısı</w:t>
            </w:r>
          </w:p>
        </w:tc>
      </w:tr>
      <w:tr w:rsidR="00995B68" w:rsidTr="00B00ADC">
        <w:trPr>
          <w:trHeight w:hRule="exact" w:val="426"/>
          <w:jc w:val="center"/>
        </w:trPr>
        <w:tc>
          <w:tcPr>
            <w:tcW w:w="318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Ölümlerin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sayısı</w:t>
            </w:r>
          </w:p>
        </w:tc>
        <w:tc>
          <w:tcPr>
            <w:tcW w:w="4695" w:type="dxa"/>
            <w:gridSpan w:val="5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</w:p>
        </w:tc>
      </w:tr>
      <w:tr w:rsidR="00995B68" w:rsidTr="00270443">
        <w:trPr>
          <w:trHeight w:hRule="exact" w:val="426"/>
          <w:jc w:val="center"/>
        </w:trPr>
        <w:tc>
          <w:tcPr>
            <w:tcW w:w="4681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0C6C3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10"/>
            </w:pPr>
            <w:r>
              <w:rPr>
                <w:color w:val="363435"/>
                <w:sz w:val="18"/>
                <w:szCs w:val="18"/>
              </w:rPr>
              <w:t>Değerlendirilemez</w:t>
            </w: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69" w:right="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Seviye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269" w:right="269"/>
              <w:jc w:val="center"/>
            </w:pPr>
            <w:r>
              <w:rPr>
                <w:color w:val="363435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9" w:right="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Seviye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259" w:right="259"/>
              <w:jc w:val="center"/>
            </w:pPr>
            <w:r>
              <w:rPr>
                <w:color w:val="36343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65" w:right="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Seviye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264" w:right="264"/>
              <w:jc w:val="center"/>
            </w:pPr>
            <w:r>
              <w:rPr>
                <w:color w:val="363435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1" w:right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Seviye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241" w:right="240"/>
              <w:jc w:val="center"/>
            </w:pPr>
            <w:r>
              <w:rPr>
                <w:color w:val="363435"/>
                <w:sz w:val="18"/>
                <w:szCs w:val="18"/>
              </w:rPr>
              <w:t>3</w:t>
            </w: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İmmünolojik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hemoliz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0C6C3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ABO uygunsuzluğundan kaynaklanan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448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0C6C31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Alloantikor nedeni ile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24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İmmünolojik olmayan hemoliz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ransfüzyonla bulaşan bakteriyel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enfeksiyon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24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Anaflaksi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5"/>
                <w:sz w:val="18"/>
                <w:szCs w:val="18"/>
              </w:rPr>
              <w:t>T</w:t>
            </w:r>
            <w:r>
              <w:rPr>
                <w:color w:val="363435"/>
                <w:spacing w:val="1"/>
                <w:sz w:val="18"/>
                <w:szCs w:val="18"/>
              </w:rPr>
              <w:t>ransfüzyonl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ilişkil</w:t>
            </w:r>
            <w:r>
              <w:rPr>
                <w:color w:val="363435"/>
                <w:sz w:val="18"/>
                <w:szCs w:val="18"/>
              </w:rPr>
              <w:t>i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aku</w:t>
            </w:r>
            <w:r>
              <w:rPr>
                <w:color w:val="363435"/>
                <w:sz w:val="18"/>
                <w:szCs w:val="18"/>
              </w:rPr>
              <w:t>t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akciğe</w:t>
            </w:r>
            <w:r>
              <w:rPr>
                <w:color w:val="363435"/>
                <w:sz w:val="18"/>
                <w:szCs w:val="18"/>
              </w:rPr>
              <w:t>r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pacing w:val="1"/>
                <w:sz w:val="18"/>
                <w:szCs w:val="18"/>
              </w:rPr>
              <w:t>hasarı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24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ransfüzyonla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 w:line="278" w:lineRule="auto"/>
              <w:ind w:left="52" w:right="209"/>
            </w:pPr>
            <w:r>
              <w:rPr>
                <w:color w:val="363435"/>
                <w:sz w:val="18"/>
                <w:szCs w:val="18"/>
              </w:rPr>
              <w:t>bulaşan virüs enfeksiyonu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HBV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HCV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HI</w:t>
            </w:r>
            <w:r>
              <w:rPr>
                <w:color w:val="363435"/>
                <w:spacing w:val="-17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-1/2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Diğer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ransfüzyonla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bulaşan parazi-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2"/>
            </w:pPr>
            <w:r>
              <w:rPr>
                <w:color w:val="363435"/>
                <w:sz w:val="18"/>
                <w:szCs w:val="18"/>
              </w:rPr>
              <w:t>tik enfeksiyon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Sıtma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2"/>
            </w:pPr>
            <w:r>
              <w:rPr>
                <w:color w:val="363435"/>
                <w:sz w:val="18"/>
                <w:szCs w:val="18"/>
              </w:rPr>
              <w:t>Diğer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160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 sonrası purpura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53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-6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ransfüzyonla ilişkili graft versus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3"/>
            </w:pPr>
            <w:r>
              <w:rPr>
                <w:color w:val="363435"/>
                <w:sz w:val="18"/>
                <w:szCs w:val="18"/>
              </w:rPr>
              <w:t>host hastalığı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24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02"/>
          <w:jc w:val="center"/>
        </w:trPr>
        <w:tc>
          <w:tcPr>
            <w:tcW w:w="3463" w:type="dxa"/>
            <w:gridSpan w:val="3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Diğer istenmeyen ciddi etkiler</w:t>
            </w:r>
          </w:p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33"/>
              <w:ind w:left="53"/>
            </w:pPr>
            <w:r>
              <w:rPr>
                <w:i/>
                <w:iCs/>
                <w:color w:val="363435"/>
                <w:sz w:val="18"/>
                <w:szCs w:val="18"/>
              </w:rPr>
              <w:t>(açıklayın )</w:t>
            </w: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</w:pPr>
            <w:r>
              <w:rPr>
                <w:color w:val="363435"/>
                <w:spacing w:val="-13"/>
                <w:sz w:val="18"/>
                <w:szCs w:val="18"/>
              </w:rPr>
              <w:t>T</w:t>
            </w:r>
            <w:r>
              <w:rPr>
                <w:color w:val="363435"/>
                <w:sz w:val="18"/>
                <w:szCs w:val="18"/>
              </w:rPr>
              <w:t>oplam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5B68" w:rsidTr="00B00ADC">
        <w:trPr>
          <w:trHeight w:hRule="exact" w:val="224"/>
          <w:jc w:val="center"/>
        </w:trPr>
        <w:tc>
          <w:tcPr>
            <w:tcW w:w="3463" w:type="dxa"/>
            <w:gridSpan w:val="3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3"/>
            </w:pPr>
            <w:r>
              <w:rPr>
                <w:color w:val="363435"/>
                <w:sz w:val="18"/>
                <w:szCs w:val="18"/>
              </w:rPr>
              <w:t>Ölümler</w:t>
            </w:r>
          </w:p>
        </w:tc>
        <w:tc>
          <w:tcPr>
            <w:tcW w:w="18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458F" w:rsidRDefault="0032458F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CE5AFF" w:rsidRDefault="00CE5AFF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sz w:val="22"/>
          <w:szCs w:val="22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CE5AFF" w:rsidRDefault="00CE5AFF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sz w:val="22"/>
          <w:szCs w:val="22"/>
        </w:rPr>
      </w:pPr>
    </w:p>
    <w:p w:rsidR="00995B68" w:rsidRPr="00FA1904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sz w:val="22"/>
          <w:szCs w:val="22"/>
        </w:rPr>
      </w:pP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FORM-3</w:t>
      </w:r>
    </w:p>
    <w:p w:rsidR="00995B68" w:rsidRPr="00FA1904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w w:val="102"/>
          <w:sz w:val="22"/>
          <w:szCs w:val="22"/>
        </w:rPr>
      </w:pP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İSTENMEYEN</w:t>
      </w:r>
      <w:r w:rsidRPr="00FA1904">
        <w:rPr>
          <w:rFonts w:ascii="Book Antiqua" w:hAnsi="Book Antiqua"/>
          <w:b/>
          <w:bCs/>
          <w:color w:val="363435"/>
          <w:spacing w:val="3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CİDDİ</w:t>
      </w:r>
      <w:r w:rsidRPr="00FA1904">
        <w:rPr>
          <w:rFonts w:ascii="Book Antiqua" w:hAnsi="Book Antiqua"/>
          <w:b/>
          <w:bCs/>
          <w:color w:val="363435"/>
          <w:spacing w:val="1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OL</w:t>
      </w:r>
      <w:r w:rsidRPr="00FA1904">
        <w:rPr>
          <w:rFonts w:ascii="Book Antiqua" w:hAnsi="Book Antiqua"/>
          <w:b/>
          <w:bCs/>
          <w:color w:val="363435"/>
          <w:spacing w:val="-21"/>
          <w:sz w:val="22"/>
          <w:szCs w:val="22"/>
        </w:rPr>
        <w:t>A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Y</w:t>
      </w:r>
      <w:r w:rsidRPr="00FA1904">
        <w:rPr>
          <w:rFonts w:ascii="Book Antiqua" w:hAnsi="Book Antiqua"/>
          <w:b/>
          <w:bCs/>
          <w:color w:val="363435"/>
          <w:spacing w:val="6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İÇİN</w:t>
      </w:r>
      <w:r w:rsidRPr="00FA1904">
        <w:rPr>
          <w:rFonts w:ascii="Book Antiqua" w:hAnsi="Book Antiqua"/>
          <w:b/>
          <w:bCs/>
          <w:color w:val="363435"/>
          <w:spacing w:val="1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HIZLI</w:t>
      </w:r>
      <w:r w:rsidRPr="00FA1904">
        <w:rPr>
          <w:rFonts w:ascii="Book Antiqua" w:hAnsi="Book Antiqua"/>
          <w:b/>
          <w:bCs/>
          <w:color w:val="363435"/>
          <w:spacing w:val="1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BİLDİRİM</w:t>
      </w:r>
      <w:r w:rsidRPr="00FA1904">
        <w:rPr>
          <w:rFonts w:ascii="Book Antiqua" w:hAnsi="Book Antiqua"/>
          <w:b/>
          <w:bCs/>
          <w:color w:val="363435"/>
          <w:spacing w:val="22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w w:val="102"/>
          <w:sz w:val="22"/>
          <w:szCs w:val="22"/>
        </w:rPr>
        <w:t>FORMU</w:t>
      </w: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4"/>
        <w:gridCol w:w="850"/>
        <w:gridCol w:w="1093"/>
        <w:gridCol w:w="885"/>
        <w:gridCol w:w="1184"/>
      </w:tblGrid>
      <w:tr w:rsidR="00995B68" w:rsidRPr="00FA1904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veren kuruluş</w:t>
            </w: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edilen olay tanımı</w:t>
            </w: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etme tarihi (gün/ay/yıl)</w:t>
            </w: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İstenmeyen ciddi olay tarihi (gün/ay/yıl)</w:t>
            </w:r>
          </w:p>
        </w:tc>
      </w:tr>
      <w:tr w:rsidR="00995B68" w:rsidRPr="00FA1904" w:rsidTr="00D66D99">
        <w:trPr>
          <w:trHeight w:hRule="exact" w:val="603"/>
          <w:jc w:val="center"/>
        </w:trPr>
        <w:tc>
          <w:tcPr>
            <w:tcW w:w="334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348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 bileşeninin kalitesi ve emniyetini etkileyebilen, aşağıdakilerle ilişkili istenmeyen ciddi olay:</w:t>
            </w:r>
          </w:p>
        </w:tc>
        <w:tc>
          <w:tcPr>
            <w:tcW w:w="401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Açıklamalar</w:t>
            </w:r>
          </w:p>
        </w:tc>
      </w:tr>
      <w:tr w:rsidR="00995B68" w:rsidRPr="00FA1904" w:rsidTr="00270443">
        <w:trPr>
          <w:trHeight w:hRule="exact" w:val="566"/>
          <w:jc w:val="center"/>
        </w:trPr>
        <w:tc>
          <w:tcPr>
            <w:tcW w:w="334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151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Ürün kusuru</w:t>
            </w: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420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Cihaz arızası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27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İnsan hatası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Diğer</w:t>
            </w:r>
          </w:p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am kan alımı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Aferez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Bağışların test edilmesi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İşleme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Depolama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4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Dağıtım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4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Malzemeler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 xml:space="preserve">Diğer  </w:t>
            </w:r>
            <w:r w:rsidRPr="00FA1904">
              <w:rPr>
                <w:rFonts w:ascii="Book Antiqua" w:hAnsi="Book Antiqua"/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95B68" w:rsidRPr="00FA1904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A1904">
        <w:rPr>
          <w:rFonts w:ascii="Book Antiqua" w:hAnsi="Book Antiqua"/>
          <w:b/>
          <w:color w:val="000000"/>
          <w:sz w:val="22"/>
          <w:szCs w:val="22"/>
        </w:rPr>
        <w:t>FORM-4</w:t>
      </w:r>
    </w:p>
    <w:p w:rsidR="00995B68" w:rsidRPr="00FA1904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color w:val="000000"/>
          <w:sz w:val="22"/>
          <w:szCs w:val="22"/>
        </w:rPr>
      </w:pP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İSTENMEYEN</w:t>
      </w:r>
      <w:r w:rsidRPr="00FA1904">
        <w:rPr>
          <w:rFonts w:ascii="Book Antiqua" w:hAnsi="Book Antiqua"/>
          <w:b/>
          <w:bCs/>
          <w:color w:val="363435"/>
          <w:spacing w:val="3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CİDDİ</w:t>
      </w:r>
      <w:r w:rsidRPr="00FA1904">
        <w:rPr>
          <w:rFonts w:ascii="Book Antiqua" w:hAnsi="Book Antiqua"/>
          <w:b/>
          <w:bCs/>
          <w:color w:val="363435"/>
          <w:spacing w:val="1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OL</w:t>
      </w:r>
      <w:r w:rsidRPr="00FA1904">
        <w:rPr>
          <w:rFonts w:ascii="Book Antiqua" w:hAnsi="Book Antiqua"/>
          <w:b/>
          <w:bCs/>
          <w:color w:val="363435"/>
          <w:spacing w:val="-21"/>
          <w:sz w:val="22"/>
          <w:szCs w:val="22"/>
        </w:rPr>
        <w:t>A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Y</w:t>
      </w:r>
      <w:r w:rsidRPr="00FA1904">
        <w:rPr>
          <w:rFonts w:ascii="Book Antiqua" w:hAnsi="Book Antiqua"/>
          <w:b/>
          <w:bCs/>
          <w:color w:val="363435"/>
          <w:spacing w:val="6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İÇİN</w:t>
      </w:r>
      <w:r w:rsidRPr="00FA1904">
        <w:rPr>
          <w:rFonts w:ascii="Book Antiqua" w:hAnsi="Book Antiqua"/>
          <w:b/>
          <w:bCs/>
          <w:color w:val="363435"/>
          <w:spacing w:val="8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YILLIK</w:t>
      </w:r>
      <w:r w:rsidRPr="00FA1904">
        <w:rPr>
          <w:rFonts w:ascii="Book Antiqua" w:hAnsi="Book Antiqua"/>
          <w:b/>
          <w:bCs/>
          <w:color w:val="363435"/>
          <w:spacing w:val="26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BİLDİRİM</w:t>
      </w:r>
      <w:r w:rsidRPr="00FA1904">
        <w:rPr>
          <w:rFonts w:ascii="Book Antiqua" w:hAnsi="Book Antiqua"/>
          <w:b/>
          <w:bCs/>
          <w:color w:val="363435"/>
          <w:spacing w:val="3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w w:val="103"/>
          <w:sz w:val="22"/>
          <w:szCs w:val="22"/>
        </w:rPr>
        <w:t>FORMU</w:t>
      </w:r>
    </w:p>
    <w:tbl>
      <w:tblPr>
        <w:tblW w:w="0" w:type="auto"/>
        <w:jc w:val="center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4"/>
        <w:gridCol w:w="1273"/>
        <w:gridCol w:w="361"/>
        <w:gridCol w:w="584"/>
        <w:gridCol w:w="920"/>
        <w:gridCol w:w="868"/>
        <w:gridCol w:w="882"/>
      </w:tblGrid>
      <w:tr w:rsidR="00995B68" w:rsidRPr="00FA1904" w:rsidTr="00270443">
        <w:trPr>
          <w:trHeight w:hRule="exact" w:val="309"/>
          <w:jc w:val="center"/>
        </w:trPr>
        <w:tc>
          <w:tcPr>
            <w:tcW w:w="740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</w:t>
            </w:r>
            <w:r w:rsidRPr="00FA1904">
              <w:rPr>
                <w:rFonts w:ascii="Book Antiqua" w:hAnsi="Book Antiqua"/>
                <w:color w:val="363435"/>
                <w:spacing w:val="27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veren</w:t>
            </w:r>
            <w:r w:rsidRPr="00FA1904">
              <w:rPr>
                <w:rFonts w:ascii="Book Antiqua" w:hAnsi="Book Antiqua"/>
                <w:color w:val="363435"/>
                <w:spacing w:val="25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5"/>
                <w:sz w:val="18"/>
                <w:szCs w:val="18"/>
              </w:rPr>
              <w:t>kuruluş</w:t>
            </w:r>
          </w:p>
        </w:tc>
      </w:tr>
      <w:tr w:rsidR="00995B68" w:rsidRPr="00FA1904" w:rsidTr="00270443">
        <w:trPr>
          <w:trHeight w:hRule="exact" w:val="309"/>
          <w:jc w:val="center"/>
        </w:trPr>
        <w:tc>
          <w:tcPr>
            <w:tcW w:w="4148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</w:t>
            </w:r>
            <w:r w:rsidRPr="00FA1904">
              <w:rPr>
                <w:rFonts w:ascii="Book Antiqua" w:hAnsi="Book Antiqua"/>
                <w:color w:val="363435"/>
                <w:spacing w:val="27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verme</w:t>
            </w:r>
            <w:r w:rsidRPr="00FA1904">
              <w:rPr>
                <w:rFonts w:ascii="Book Antiqua" w:hAnsi="Book Antiqua"/>
                <w:color w:val="363435"/>
                <w:spacing w:val="28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5"/>
                <w:sz w:val="18"/>
                <w:szCs w:val="18"/>
              </w:rPr>
              <w:t>yılı</w:t>
            </w:r>
          </w:p>
        </w:tc>
        <w:tc>
          <w:tcPr>
            <w:tcW w:w="3254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1</w:t>
            </w:r>
            <w:r w:rsidRPr="00FA1904">
              <w:rPr>
                <w:rFonts w:ascii="Book Antiqua" w:hAnsi="Book Antiqua"/>
                <w:color w:val="363435"/>
                <w:spacing w:val="39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Ocak</w:t>
            </w:r>
            <w:r w:rsidRPr="00FA1904">
              <w:rPr>
                <w:rFonts w:ascii="Book Antiqua" w:hAnsi="Book Antiqua"/>
                <w:color w:val="363435"/>
                <w:spacing w:val="9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-</w:t>
            </w:r>
            <w:r w:rsidRPr="00FA1904">
              <w:rPr>
                <w:rFonts w:ascii="Book Antiqua" w:hAnsi="Book Antiqua"/>
                <w:color w:val="363435"/>
                <w:spacing w:val="2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31</w:t>
            </w:r>
            <w:r w:rsidRPr="00FA1904">
              <w:rPr>
                <w:rFonts w:ascii="Book Antiqua" w:hAnsi="Book Antiqua"/>
                <w:color w:val="363435"/>
                <w:spacing w:val="36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 xml:space="preserve">Aralık </w:t>
            </w:r>
            <w:r w:rsidRPr="00FA1904">
              <w:rPr>
                <w:rFonts w:ascii="Book Antiqua" w:hAnsi="Book Antiqua"/>
                <w:color w:val="363435"/>
                <w:spacing w:val="9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(yıl)</w:t>
            </w:r>
          </w:p>
        </w:tc>
      </w:tr>
      <w:tr w:rsidR="00995B68" w:rsidRPr="00FA1904" w:rsidTr="00270443">
        <w:trPr>
          <w:trHeight w:hRule="exact" w:val="309"/>
          <w:jc w:val="center"/>
        </w:trPr>
        <w:tc>
          <w:tcPr>
            <w:tcW w:w="7402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İşlenen</w:t>
            </w:r>
            <w:r w:rsidRPr="00FA1904">
              <w:rPr>
                <w:rFonts w:ascii="Book Antiqua" w:hAnsi="Book Antiqua"/>
                <w:color w:val="363435"/>
                <w:spacing w:val="19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</w:t>
            </w:r>
            <w:r w:rsidRPr="00FA1904">
              <w:rPr>
                <w:rFonts w:ascii="Book Antiqua" w:hAnsi="Book Antiqua"/>
                <w:color w:val="363435"/>
                <w:spacing w:val="11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ve</w:t>
            </w:r>
            <w:r w:rsidRPr="00FA1904">
              <w:rPr>
                <w:rFonts w:ascii="Book Antiqua" w:hAnsi="Book Antiqua"/>
                <w:color w:val="363435"/>
                <w:spacing w:val="7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</w:t>
            </w:r>
            <w:r w:rsidRPr="00FA1904">
              <w:rPr>
                <w:rFonts w:ascii="Book Antiqua" w:hAnsi="Book Antiqua"/>
                <w:color w:val="363435"/>
                <w:spacing w:val="10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bileşenlerinin</w:t>
            </w:r>
            <w:r w:rsidRPr="00FA1904">
              <w:rPr>
                <w:rFonts w:ascii="Book Antiqua" w:hAnsi="Book Antiqua"/>
                <w:color w:val="363435"/>
                <w:spacing w:val="34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toplam</w:t>
            </w:r>
            <w:r w:rsidRPr="00FA1904">
              <w:rPr>
                <w:rFonts w:ascii="Book Antiqua" w:hAnsi="Book Antiqua"/>
                <w:color w:val="363435"/>
                <w:spacing w:val="18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3"/>
                <w:sz w:val="18"/>
                <w:szCs w:val="18"/>
              </w:rPr>
              <w:t>sayısı</w:t>
            </w:r>
          </w:p>
        </w:tc>
      </w:tr>
      <w:tr w:rsidR="00995B68" w:rsidRPr="00FA1904" w:rsidTr="00270443">
        <w:trPr>
          <w:trHeight w:hRule="exact" w:val="529"/>
          <w:jc w:val="center"/>
        </w:trPr>
        <w:tc>
          <w:tcPr>
            <w:tcW w:w="251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71" w:line="220" w:lineRule="exact"/>
              <w:ind w:left="52" w:right="214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</w:t>
            </w:r>
            <w:r w:rsidRPr="00FA1904">
              <w:rPr>
                <w:rFonts w:ascii="Book Antiqua" w:hAnsi="Book Antiqua"/>
                <w:color w:val="363435"/>
                <w:spacing w:val="15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bileşeninin</w:t>
            </w:r>
            <w:r w:rsidRPr="00FA1904">
              <w:rPr>
                <w:rFonts w:ascii="Book Antiqua" w:hAnsi="Book Antiqua"/>
                <w:color w:val="363435"/>
                <w:spacing w:val="37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kalitesi</w:t>
            </w:r>
            <w:r w:rsidRPr="00FA1904">
              <w:rPr>
                <w:rFonts w:ascii="Book Antiqua" w:hAnsi="Book Antiqua"/>
                <w:color w:val="363435"/>
                <w:spacing w:val="25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4"/>
                <w:sz w:val="18"/>
                <w:szCs w:val="18"/>
              </w:rPr>
              <w:t xml:space="preserve">ve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emniyetini</w:t>
            </w:r>
            <w:r w:rsidRPr="00FA1904">
              <w:rPr>
                <w:rFonts w:ascii="Book Antiqua" w:hAnsi="Book Antiqua"/>
                <w:color w:val="363435"/>
                <w:spacing w:val="36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4"/>
                <w:sz w:val="18"/>
                <w:szCs w:val="18"/>
              </w:rPr>
              <w:t xml:space="preserve">etkileyebilen,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aşağıdakilerle</w:t>
            </w:r>
            <w:r w:rsidRPr="00FA1904">
              <w:rPr>
                <w:rFonts w:ascii="Book Antiqua" w:hAnsi="Book Antiqua"/>
                <w:color w:val="363435"/>
                <w:spacing w:val="46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4"/>
                <w:sz w:val="18"/>
                <w:szCs w:val="18"/>
              </w:rPr>
              <w:t xml:space="preserve">ilişkili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istenmeyen</w:t>
            </w:r>
            <w:r w:rsidRPr="00FA1904">
              <w:rPr>
                <w:rFonts w:ascii="Book Antiqua" w:hAnsi="Book Antiqua"/>
                <w:color w:val="363435"/>
                <w:spacing w:val="20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ciddi</w:t>
            </w:r>
            <w:r w:rsidRPr="00FA1904">
              <w:rPr>
                <w:rFonts w:ascii="Book Antiqua" w:hAnsi="Book Antiqua"/>
                <w:color w:val="363435"/>
                <w:spacing w:val="9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2"/>
                <w:sz w:val="18"/>
                <w:szCs w:val="18"/>
              </w:rPr>
              <w:t>olay</w:t>
            </w:r>
          </w:p>
        </w:tc>
        <w:tc>
          <w:tcPr>
            <w:tcW w:w="127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>T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oplam</w:t>
            </w:r>
            <w:r w:rsidRPr="00FA1904">
              <w:rPr>
                <w:rFonts w:ascii="Book Antiqua" w:hAnsi="Book Antiqua"/>
                <w:color w:val="363435"/>
                <w:spacing w:val="18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103"/>
                <w:sz w:val="18"/>
                <w:szCs w:val="18"/>
              </w:rPr>
              <w:t>sayı</w:t>
            </w:r>
          </w:p>
        </w:tc>
        <w:tc>
          <w:tcPr>
            <w:tcW w:w="3615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w w:val="102"/>
                <w:sz w:val="18"/>
                <w:szCs w:val="18"/>
              </w:rPr>
              <w:t>Açıklamalar</w:t>
            </w:r>
          </w:p>
        </w:tc>
      </w:tr>
      <w:tr w:rsidR="00995B68" w:rsidRPr="00FA1904" w:rsidTr="00270443">
        <w:trPr>
          <w:trHeight w:hRule="exact" w:val="529"/>
          <w:jc w:val="center"/>
        </w:trPr>
        <w:tc>
          <w:tcPr>
            <w:tcW w:w="251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71" w:line="220" w:lineRule="exact"/>
              <w:ind w:left="52" w:right="316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Ürün kusuru</w:t>
            </w: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71" w:line="220" w:lineRule="exact"/>
              <w:ind w:left="52" w:right="313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Cihaz arızası</w:t>
            </w: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71" w:line="220" w:lineRule="exact"/>
              <w:ind w:left="52" w:right="305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İnsan hatası</w:t>
            </w: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Diğer</w:t>
            </w:r>
          </w:p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line="220" w:lineRule="exact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w w:val="80"/>
                <w:sz w:val="18"/>
                <w:szCs w:val="18"/>
              </w:rPr>
              <w:t>(açıklayın)</w:t>
            </w: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pacing w:val="-13"/>
                <w:sz w:val="18"/>
                <w:szCs w:val="18"/>
              </w:rPr>
              <w:t>T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am</w:t>
            </w:r>
            <w:r w:rsidRPr="00FA1904">
              <w:rPr>
                <w:rFonts w:ascii="Book Antiqua" w:hAnsi="Book Antiqua"/>
                <w:color w:val="363435"/>
                <w:spacing w:val="-17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</w:t>
            </w:r>
            <w:r w:rsidRPr="00FA1904">
              <w:rPr>
                <w:rFonts w:ascii="Book Antiqua" w:hAnsi="Book Antiqua"/>
                <w:color w:val="363435"/>
                <w:spacing w:val="-14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alımı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Aferez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w w:val="93"/>
                <w:sz w:val="18"/>
                <w:szCs w:val="18"/>
              </w:rPr>
              <w:t>Bağışların</w:t>
            </w:r>
            <w:r w:rsidRPr="00FA1904">
              <w:rPr>
                <w:rFonts w:ascii="Book Antiqua" w:hAnsi="Book Antiqua"/>
                <w:color w:val="363435"/>
                <w:spacing w:val="1"/>
                <w:w w:val="93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w w:val="93"/>
                <w:sz w:val="18"/>
                <w:szCs w:val="18"/>
              </w:rPr>
              <w:t xml:space="preserve">test 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edilmesi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İşleme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Depolama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100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Dağıtım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336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97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Malzemeler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RPr="00FA1904" w:rsidTr="00270443">
        <w:trPr>
          <w:trHeight w:hRule="exact" w:val="412"/>
          <w:jc w:val="center"/>
        </w:trPr>
        <w:tc>
          <w:tcPr>
            <w:tcW w:w="2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60"/>
              <w:ind w:left="101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Diğer</w:t>
            </w:r>
            <w:r w:rsidRPr="00FA1904">
              <w:rPr>
                <w:rFonts w:ascii="Book Antiqua" w:hAnsi="Book Antiqua"/>
                <w:color w:val="363435"/>
                <w:spacing w:val="23"/>
                <w:sz w:val="18"/>
                <w:szCs w:val="18"/>
              </w:rPr>
              <w:t xml:space="preserve"> </w:t>
            </w:r>
            <w:r w:rsidRPr="00FA1904">
              <w:rPr>
                <w:rFonts w:ascii="Book Antiqua" w:hAnsi="Book Antiqua"/>
                <w:color w:val="363435"/>
                <w:spacing w:val="-17"/>
                <w:sz w:val="18"/>
                <w:szCs w:val="18"/>
              </w:rPr>
              <w:t>(</w:t>
            </w:r>
            <w:r w:rsidRPr="00FA1904">
              <w:rPr>
                <w:rFonts w:ascii="Book Antiqua" w:hAnsi="Book Antiqua"/>
                <w:color w:val="363435"/>
                <w:w w:val="80"/>
                <w:sz w:val="18"/>
                <w:szCs w:val="18"/>
              </w:rPr>
              <w:t>açıklayın)</w:t>
            </w:r>
          </w:p>
        </w:tc>
        <w:tc>
          <w:tcPr>
            <w:tcW w:w="12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70443" w:rsidRDefault="00270443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32458F" w:rsidRDefault="0032458F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32458F" w:rsidRDefault="0032458F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CE5AFF" w:rsidRDefault="00CE5AFF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  <w:sectPr w:rsidR="00CE5AFF" w:rsidSect="003E7CC5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:rsidR="0032458F" w:rsidRDefault="0032458F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995B68" w:rsidRPr="00FA1904" w:rsidRDefault="00995B68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A1904">
        <w:rPr>
          <w:rFonts w:ascii="Book Antiqua" w:hAnsi="Book Antiqua"/>
          <w:b/>
          <w:color w:val="000000"/>
          <w:sz w:val="22"/>
          <w:szCs w:val="22"/>
        </w:rPr>
        <w:t>FORM-5</w:t>
      </w:r>
    </w:p>
    <w:p w:rsidR="00995B68" w:rsidRPr="00FA1904" w:rsidRDefault="00995B68" w:rsidP="00995B68">
      <w:pPr>
        <w:widowControl w:val="0"/>
        <w:tabs>
          <w:tab w:val="left" w:pos="0"/>
        </w:tabs>
        <w:autoSpaceDE w:val="0"/>
        <w:autoSpaceDN w:val="0"/>
        <w:adjustRightInd w:val="0"/>
        <w:spacing w:line="266" w:lineRule="exact"/>
        <w:jc w:val="center"/>
        <w:rPr>
          <w:rFonts w:ascii="Book Antiqua" w:hAnsi="Book Antiqua"/>
          <w:color w:val="000000"/>
          <w:sz w:val="22"/>
          <w:szCs w:val="22"/>
        </w:rPr>
      </w:pP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İSTENMEYEN</w:t>
      </w:r>
      <w:r w:rsidRPr="00FA1904">
        <w:rPr>
          <w:rFonts w:ascii="Book Antiqua" w:hAnsi="Book Antiqua"/>
          <w:b/>
          <w:bCs/>
          <w:color w:val="363435"/>
          <w:spacing w:val="3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CİDDİ</w:t>
      </w:r>
      <w:r w:rsidRPr="00FA1904">
        <w:rPr>
          <w:rFonts w:ascii="Book Antiqua" w:hAnsi="Book Antiqua"/>
          <w:b/>
          <w:bCs/>
          <w:color w:val="363435"/>
          <w:spacing w:val="1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OL</w:t>
      </w:r>
      <w:r w:rsidRPr="00FA1904">
        <w:rPr>
          <w:rFonts w:ascii="Book Antiqua" w:hAnsi="Book Antiqua"/>
          <w:b/>
          <w:bCs/>
          <w:color w:val="363435"/>
          <w:spacing w:val="-21"/>
          <w:sz w:val="22"/>
          <w:szCs w:val="22"/>
        </w:rPr>
        <w:t>A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Y</w:t>
      </w:r>
      <w:r w:rsidRPr="00FA1904">
        <w:rPr>
          <w:rFonts w:ascii="Book Antiqua" w:hAnsi="Book Antiqua"/>
          <w:b/>
          <w:bCs/>
          <w:color w:val="363435"/>
          <w:spacing w:val="6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İÇİN</w:t>
      </w:r>
      <w:r w:rsidRPr="00FA1904">
        <w:rPr>
          <w:rFonts w:ascii="Book Antiqua" w:hAnsi="Book Antiqua"/>
          <w:b/>
          <w:bCs/>
          <w:color w:val="363435"/>
          <w:spacing w:val="1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HIZLI</w:t>
      </w:r>
      <w:r w:rsidRPr="00FA1904">
        <w:rPr>
          <w:rFonts w:ascii="Book Antiqua" w:hAnsi="Book Antiqua"/>
          <w:b/>
          <w:bCs/>
          <w:color w:val="363435"/>
          <w:spacing w:val="14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sz w:val="22"/>
          <w:szCs w:val="22"/>
        </w:rPr>
        <w:t>BİLDİRİM</w:t>
      </w:r>
      <w:r w:rsidRPr="00FA1904">
        <w:rPr>
          <w:rFonts w:ascii="Book Antiqua" w:hAnsi="Book Antiqua"/>
          <w:b/>
          <w:bCs/>
          <w:color w:val="363435"/>
          <w:spacing w:val="22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w w:val="102"/>
          <w:sz w:val="22"/>
          <w:szCs w:val="22"/>
        </w:rPr>
        <w:t>FORMU</w:t>
      </w: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4"/>
        <w:gridCol w:w="850"/>
        <w:gridCol w:w="1093"/>
        <w:gridCol w:w="885"/>
        <w:gridCol w:w="1184"/>
      </w:tblGrid>
      <w:tr w:rsidR="00995B68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veren kuruluş</w:t>
            </w: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edilen olay tanımı</w:t>
            </w: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Rapor etme tarihi (gün/ay/yıl)</w:t>
            </w: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7356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İstenmeyen ciddi olay tarihi (gün/ay/yıl)</w:t>
            </w:r>
          </w:p>
        </w:tc>
      </w:tr>
      <w:tr w:rsidR="00995B68" w:rsidTr="00D66D99">
        <w:trPr>
          <w:trHeight w:hRule="exact" w:val="603"/>
          <w:jc w:val="center"/>
        </w:trPr>
        <w:tc>
          <w:tcPr>
            <w:tcW w:w="334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348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 bileşeninin kalitesi ve emniyetini etkileyebilen, aşağıdakilerle ilişkili istenmeyen ciddi olay:</w:t>
            </w:r>
          </w:p>
        </w:tc>
        <w:tc>
          <w:tcPr>
            <w:tcW w:w="401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Açıklamalar</w:t>
            </w:r>
          </w:p>
        </w:tc>
      </w:tr>
      <w:tr w:rsidR="00995B68" w:rsidTr="00D66D99">
        <w:trPr>
          <w:trHeight w:hRule="exact" w:val="603"/>
          <w:jc w:val="center"/>
        </w:trPr>
        <w:tc>
          <w:tcPr>
            <w:tcW w:w="334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151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Ürün kusuru</w:t>
            </w: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420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Cihaz arızası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 w:line="265" w:lineRule="auto"/>
              <w:ind w:left="52" w:right="27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İnsan hatası</w:t>
            </w: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Diğer</w:t>
            </w:r>
          </w:p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pacing w:val="-15"/>
                <w:sz w:val="18"/>
                <w:szCs w:val="18"/>
              </w:rPr>
              <w:t>T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am kan alımı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Aferez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Bağışların test edilmesi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İşleme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Depolama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4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Dağıtım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4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Malzemeler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95B68" w:rsidTr="00D66D99">
        <w:trPr>
          <w:trHeight w:hRule="exact" w:val="323"/>
          <w:jc w:val="center"/>
        </w:trPr>
        <w:tc>
          <w:tcPr>
            <w:tcW w:w="33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55"/>
              <w:ind w:left="52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 xml:space="preserve">Diğer  </w:t>
            </w:r>
            <w:r w:rsidRPr="00FA1904">
              <w:rPr>
                <w:rFonts w:ascii="Book Antiqua" w:hAnsi="Book Antiqua"/>
                <w:i/>
                <w:iCs/>
                <w:color w:val="363435"/>
                <w:sz w:val="18"/>
                <w:szCs w:val="18"/>
              </w:rPr>
              <w:t>(açıklayın)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70443" w:rsidRDefault="00270443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:rsidR="00995B68" w:rsidRPr="00FA1904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FA1904">
        <w:rPr>
          <w:rFonts w:ascii="Book Antiqua" w:hAnsi="Book Antiqua"/>
          <w:b/>
          <w:color w:val="000000"/>
          <w:sz w:val="22"/>
          <w:szCs w:val="22"/>
        </w:rPr>
        <w:t>FORM-6</w:t>
      </w:r>
    </w:p>
    <w:p w:rsidR="00995B68" w:rsidRDefault="00995B68" w:rsidP="00995B68">
      <w:pPr>
        <w:widowControl w:val="0"/>
        <w:tabs>
          <w:tab w:val="left" w:pos="460"/>
        </w:tabs>
        <w:autoSpaceDE w:val="0"/>
        <w:autoSpaceDN w:val="0"/>
        <w:adjustRightInd w:val="0"/>
        <w:spacing w:line="266" w:lineRule="exact"/>
        <w:ind w:left="474"/>
        <w:jc w:val="center"/>
        <w:rPr>
          <w:rFonts w:ascii="Book Antiqua" w:hAnsi="Book Antiqua"/>
          <w:b/>
          <w:bCs/>
          <w:color w:val="363435"/>
          <w:w w:val="104"/>
          <w:position w:val="-1"/>
          <w:sz w:val="22"/>
          <w:szCs w:val="22"/>
        </w:rPr>
      </w:pPr>
      <w:r w:rsidRPr="00FA19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İSTENMEYEN CİDDİ</w:t>
      </w:r>
      <w:r w:rsidRPr="00FA1904">
        <w:rPr>
          <w:rFonts w:ascii="Book Antiqua" w:hAnsi="Book Antiqua"/>
          <w:b/>
          <w:bCs/>
          <w:color w:val="363435"/>
          <w:spacing w:val="28"/>
          <w:position w:val="-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ETKİ</w:t>
      </w:r>
      <w:r w:rsidRPr="00FA1904">
        <w:rPr>
          <w:rFonts w:ascii="Book Antiqua" w:hAnsi="Book Antiqua"/>
          <w:b/>
          <w:bCs/>
          <w:color w:val="363435"/>
          <w:spacing w:val="24"/>
          <w:position w:val="-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position w:val="-1"/>
          <w:sz w:val="22"/>
          <w:szCs w:val="22"/>
        </w:rPr>
        <w:t>OLASILIK</w:t>
      </w:r>
      <w:r w:rsidRPr="00FA1904">
        <w:rPr>
          <w:rFonts w:ascii="Book Antiqua" w:hAnsi="Book Antiqua"/>
          <w:b/>
          <w:bCs/>
          <w:color w:val="363435"/>
          <w:spacing w:val="45"/>
          <w:position w:val="-1"/>
          <w:sz w:val="22"/>
          <w:szCs w:val="22"/>
        </w:rPr>
        <w:t xml:space="preserve"> </w:t>
      </w:r>
      <w:r w:rsidRPr="00FA1904">
        <w:rPr>
          <w:rFonts w:ascii="Book Antiqua" w:hAnsi="Book Antiqua"/>
          <w:b/>
          <w:bCs/>
          <w:color w:val="363435"/>
          <w:w w:val="104"/>
          <w:position w:val="-1"/>
          <w:sz w:val="22"/>
          <w:szCs w:val="22"/>
        </w:rPr>
        <w:t>SEVİYELERİ</w:t>
      </w:r>
    </w:p>
    <w:tbl>
      <w:tblPr>
        <w:tblW w:w="0" w:type="auto"/>
        <w:jc w:val="center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9"/>
        <w:gridCol w:w="1315"/>
        <w:gridCol w:w="5113"/>
      </w:tblGrid>
      <w:tr w:rsidR="00995B68" w:rsidTr="00C2704C">
        <w:trPr>
          <w:trHeight w:hRule="exact" w:val="319"/>
          <w:jc w:val="center"/>
        </w:trPr>
        <w:tc>
          <w:tcPr>
            <w:tcW w:w="22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3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Olasılık seviyesi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3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b/>
                <w:bCs/>
                <w:color w:val="363435"/>
                <w:sz w:val="18"/>
                <w:szCs w:val="18"/>
              </w:rPr>
              <w:t>Açıklama</w:t>
            </w:r>
          </w:p>
        </w:tc>
      </w:tr>
      <w:tr w:rsidR="00995B68" w:rsidTr="00C2704C">
        <w:trPr>
          <w:trHeight w:hRule="exact" w:val="565"/>
          <w:jc w:val="center"/>
        </w:trPr>
        <w:tc>
          <w:tcPr>
            <w:tcW w:w="9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</w:pPr>
            <w:r>
              <w:rPr>
                <w:color w:val="363435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C2704C">
            <w:pPr>
              <w:widowControl w:val="0"/>
              <w:autoSpaceDE w:val="0"/>
              <w:autoSpaceDN w:val="0"/>
              <w:adjustRightInd w:val="0"/>
              <w:spacing w:before="27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pacing w:val="-22"/>
                <w:sz w:val="18"/>
                <w:szCs w:val="18"/>
              </w:rPr>
              <w:t>Y</w:t>
            </w: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ok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39" w:line="242" w:lineRule="exact"/>
              <w:ind w:left="52" w:right="18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Şüphe edilen istenmeyen ciddi etkinin transfüzyon dışı bir nedenle gelişmiş olduğu kesin kanıtlandı ise</w:t>
            </w:r>
          </w:p>
        </w:tc>
      </w:tr>
      <w:tr w:rsidR="00995B68" w:rsidTr="00C2704C">
        <w:trPr>
          <w:trHeight w:hRule="exact" w:val="807"/>
          <w:jc w:val="center"/>
        </w:trPr>
        <w:tc>
          <w:tcPr>
            <w:tcW w:w="9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</w:pPr>
            <w:r>
              <w:rPr>
                <w:color w:val="363435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C2704C" w:rsidP="00C2704C">
            <w:pPr>
              <w:widowControl w:val="0"/>
              <w:autoSpaceDE w:val="0"/>
              <w:autoSpaceDN w:val="0"/>
              <w:adjustRightInd w:val="0"/>
              <w:spacing w:before="27" w:line="312" w:lineRule="auto"/>
              <w:ind w:left="52" w:right="409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363435"/>
                <w:sz w:val="18"/>
                <w:szCs w:val="18"/>
              </w:rPr>
              <w:t xml:space="preserve">  </w:t>
            </w:r>
            <w:r w:rsidR="00995B68" w:rsidRPr="00FA1904">
              <w:rPr>
                <w:rFonts w:ascii="Book Antiqua" w:hAnsi="Book Antiqua"/>
                <w:color w:val="363435"/>
                <w:sz w:val="18"/>
                <w:szCs w:val="18"/>
              </w:rPr>
              <w:t xml:space="preserve">Mümkün </w:t>
            </w:r>
            <w:r>
              <w:rPr>
                <w:rFonts w:ascii="Book Antiqua" w:hAnsi="Book Antiqua"/>
                <w:color w:val="363435"/>
                <w:sz w:val="18"/>
                <w:szCs w:val="18"/>
              </w:rPr>
              <w:t xml:space="preserve"> </w:t>
            </w:r>
            <w:r w:rsidR="00995B68" w:rsidRPr="00FA1904">
              <w:rPr>
                <w:rFonts w:ascii="Book Antiqua" w:hAnsi="Book Antiqua"/>
                <w:color w:val="363435"/>
                <w:sz w:val="18"/>
                <w:szCs w:val="18"/>
              </w:rPr>
              <w:t>değil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38" w:line="242" w:lineRule="exact"/>
              <w:ind w:left="52" w:right="46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Kesin kanıt olmamakla birlikte istenmeyen ciddi etkinin, kan ve kan bileşenlerinden başka nedenlere bağlı olabildiği yönündeyse</w:t>
            </w:r>
          </w:p>
        </w:tc>
      </w:tr>
      <w:tr w:rsidR="00995B68" w:rsidTr="00C2704C">
        <w:trPr>
          <w:trHeight w:hRule="exact" w:val="323"/>
          <w:jc w:val="center"/>
        </w:trPr>
        <w:tc>
          <w:tcPr>
            <w:tcW w:w="22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Değerlendirilemeyen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7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Analizi yapmak için veri yetersiz ise</w:t>
            </w:r>
          </w:p>
        </w:tc>
      </w:tr>
      <w:tr w:rsidR="00995B68" w:rsidTr="00C2704C">
        <w:trPr>
          <w:trHeight w:hRule="exact" w:val="565"/>
          <w:jc w:val="center"/>
        </w:trPr>
        <w:tc>
          <w:tcPr>
            <w:tcW w:w="9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</w:pPr>
            <w:r>
              <w:rPr>
                <w:color w:val="363435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Olası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38" w:line="242" w:lineRule="exact"/>
              <w:ind w:left="52" w:right="19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Kanıt istenmeyen ciddi etkiyi kan, kan bileşenine veya başka nedenlere bağlamak için yeterli değilse</w:t>
            </w:r>
          </w:p>
        </w:tc>
      </w:tr>
      <w:tr w:rsidR="00995B68" w:rsidTr="00C2704C">
        <w:trPr>
          <w:trHeight w:hRule="exact" w:val="565"/>
          <w:jc w:val="center"/>
        </w:trPr>
        <w:tc>
          <w:tcPr>
            <w:tcW w:w="9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</w:pPr>
            <w:r>
              <w:rPr>
                <w:color w:val="363435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Mümkün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38" w:line="242" w:lineRule="exact"/>
              <w:ind w:left="52" w:right="38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Kanıt istenmeyen ciddi etkiyi kan ve kan bileşeni ile ilişkilendirme yönünde olduğunda.</w:t>
            </w:r>
          </w:p>
        </w:tc>
      </w:tr>
      <w:tr w:rsidR="00995B68" w:rsidTr="00C2704C">
        <w:trPr>
          <w:trHeight w:hRule="exact" w:val="807"/>
          <w:jc w:val="center"/>
        </w:trPr>
        <w:tc>
          <w:tcPr>
            <w:tcW w:w="9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</w:pPr>
            <w:r>
              <w:rPr>
                <w:color w:val="363435"/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26"/>
              <w:ind w:left="5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Kesin</w:t>
            </w:r>
          </w:p>
        </w:tc>
        <w:tc>
          <w:tcPr>
            <w:tcW w:w="51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95B68" w:rsidRPr="00FA1904" w:rsidRDefault="00995B68" w:rsidP="00D66D99">
            <w:pPr>
              <w:widowControl w:val="0"/>
              <w:autoSpaceDE w:val="0"/>
              <w:autoSpaceDN w:val="0"/>
              <w:adjustRightInd w:val="0"/>
              <w:spacing w:before="38" w:line="242" w:lineRule="exact"/>
              <w:ind w:left="52" w:right="33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A1904">
              <w:rPr>
                <w:rFonts w:ascii="Book Antiqua" w:hAnsi="Book Antiqua"/>
                <w:color w:val="363435"/>
                <w:sz w:val="18"/>
                <w:szCs w:val="18"/>
              </w:rPr>
              <w:t>İstenmeyen ciddi etkiyi kan ve kan bileşeni ile ilişkilendirmek için makul şüphenin ötesinde kesin kanıt olduğunda.</w:t>
            </w:r>
          </w:p>
        </w:tc>
      </w:tr>
    </w:tbl>
    <w:p w:rsidR="00995B68" w:rsidRDefault="00995B68" w:rsidP="00AB7659"/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27"/>
        <w:gridCol w:w="3695"/>
        <w:gridCol w:w="3752"/>
      </w:tblGrid>
      <w:tr w:rsidR="00F24BA5" w:rsidTr="00D741BC">
        <w:trPr>
          <w:trHeight w:val="149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HAZIRLAYAN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KONTROL EDEN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ONAYLAYAN</w:t>
            </w:r>
          </w:p>
        </w:tc>
      </w:tr>
      <w:tr w:rsidR="00F24BA5" w:rsidTr="00D741BC">
        <w:trPr>
          <w:trHeight w:val="308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A40C32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KALİTE YÖNETİM DİREKTÖRÜ</w:t>
            </w:r>
          </w:p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BAŞHEKİM</w:t>
            </w:r>
          </w:p>
          <w:p w:rsidR="00F24BA5" w:rsidRDefault="00F24BA5" w:rsidP="00D741BC">
            <w:pPr>
              <w:pStyle w:val="Altbilgi"/>
              <w:spacing w:line="276" w:lineRule="auto"/>
              <w:jc w:val="center"/>
              <w:rPr>
                <w:rFonts w:ascii="Book Antiqua" w:hAnsi="Book Antiqua"/>
                <w:b/>
                <w:sz w:val="14"/>
                <w:szCs w:val="14"/>
                <w:lang w:eastAsia="ar-SA"/>
              </w:rPr>
            </w:pPr>
          </w:p>
        </w:tc>
      </w:tr>
    </w:tbl>
    <w:p w:rsidR="00F24BA5" w:rsidRPr="003E7CC5" w:rsidRDefault="00F24BA5" w:rsidP="00AB7659"/>
    <w:sectPr w:rsidR="00F24BA5" w:rsidRPr="003E7CC5" w:rsidSect="003E7CC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D1" w:rsidRDefault="001F34D1" w:rsidP="00A32804">
      <w:r>
        <w:separator/>
      </w:r>
    </w:p>
  </w:endnote>
  <w:endnote w:type="continuationSeparator" w:id="1">
    <w:p w:rsidR="001F34D1" w:rsidRDefault="001F34D1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ucidaSansUnicod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BC" w:rsidRDefault="00D741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BC" w:rsidRDefault="00D741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BC" w:rsidRDefault="00D741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D1" w:rsidRDefault="001F34D1" w:rsidP="00A32804">
      <w:r>
        <w:separator/>
      </w:r>
    </w:p>
  </w:footnote>
  <w:footnote w:type="continuationSeparator" w:id="1">
    <w:p w:rsidR="001F34D1" w:rsidRDefault="001F34D1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BC" w:rsidRDefault="00D741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1"/>
      <w:gridCol w:w="997"/>
      <w:gridCol w:w="1135"/>
      <w:gridCol w:w="993"/>
      <w:gridCol w:w="1133"/>
      <w:gridCol w:w="993"/>
      <w:gridCol w:w="1133"/>
      <w:gridCol w:w="993"/>
      <w:gridCol w:w="1276"/>
      <w:gridCol w:w="820"/>
    </w:tblGrid>
    <w:tr w:rsidR="00362D27" w:rsidRPr="00481CBC" w:rsidTr="00362D27">
      <w:trPr>
        <w:cantSplit/>
        <w:trHeight w:val="2007"/>
      </w:trPr>
      <w:tc>
        <w:tcPr>
          <w:tcW w:w="1081" w:type="pct"/>
          <w:gridSpan w:val="2"/>
          <w:vAlign w:val="center"/>
        </w:tcPr>
        <w:p w:rsidR="00362D27" w:rsidRPr="00D741BC" w:rsidRDefault="005049D3" w:rsidP="00941851">
          <w:pPr>
            <w:pStyle w:val="stbilgi"/>
            <w:jc w:val="center"/>
          </w:pPr>
          <w:r w:rsidRPr="005049D3">
            <w:drawing>
              <wp:inline distT="0" distB="0" distL="0" distR="0">
                <wp:extent cx="110604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4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pct"/>
          <w:gridSpan w:val="8"/>
          <w:vAlign w:val="center"/>
        </w:tcPr>
        <w:p w:rsidR="00362D27" w:rsidRPr="00362D27" w:rsidRDefault="00362D27" w:rsidP="00362D27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362D27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362D27" w:rsidRPr="00362D27" w:rsidRDefault="00362D27" w:rsidP="00362D27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362D27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362D27" w:rsidRPr="00362D27" w:rsidRDefault="00F54146" w:rsidP="00362D27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362D27" w:rsidRPr="00362D27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362D27" w:rsidRPr="00362D27" w:rsidRDefault="00362D27" w:rsidP="00362D27">
          <w:pPr>
            <w:pStyle w:val="stbilgi"/>
            <w:jc w:val="center"/>
            <w:rPr>
              <w:rFonts w:ascii="Book Antiqua" w:hAnsi="Book Antiqua" w:cs="Tahoma"/>
              <w:b/>
              <w:bCs/>
              <w:sz w:val="24"/>
              <w:szCs w:val="24"/>
            </w:rPr>
          </w:pPr>
          <w:r w:rsidRPr="00362D27">
            <w:rPr>
              <w:rFonts w:ascii="Book Antiqua" w:hAnsi="Book Antiqua" w:cs="Tahoma"/>
              <w:b/>
              <w:bCs/>
              <w:sz w:val="24"/>
              <w:szCs w:val="24"/>
            </w:rPr>
            <w:t>TRANSFÜZYON MERKEZİ</w:t>
          </w:r>
        </w:p>
        <w:p w:rsidR="00362D27" w:rsidRPr="00362D27" w:rsidRDefault="00362D27" w:rsidP="00362D27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362D27">
            <w:rPr>
              <w:rFonts w:ascii="Book Antiqua" w:hAnsi="Book Antiqua"/>
              <w:b/>
              <w:bCs/>
              <w:color w:val="363435"/>
              <w:sz w:val="24"/>
              <w:szCs w:val="24"/>
            </w:rPr>
            <w:t>İSTENMEYEN CİDDİ ETKİ VE OLAYLARIN KAYDEDİLMESİ VE RAPORLANMASI PROSEDÜRÜ</w:t>
          </w:r>
        </w:p>
      </w:tc>
    </w:tr>
    <w:tr w:rsidR="00B109BB" w:rsidRPr="00481CBC" w:rsidTr="00941851">
      <w:trPr>
        <w:cantSplit/>
        <w:trHeight w:val="300"/>
      </w:trPr>
      <w:tc>
        <w:tcPr>
          <w:tcW w:w="620" w:type="pct"/>
          <w:vAlign w:val="center"/>
        </w:tcPr>
        <w:p w:rsidR="00B109BB" w:rsidRPr="007528C3" w:rsidRDefault="00B109BB" w:rsidP="00941851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2273F5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461" w:type="pct"/>
          <w:vAlign w:val="center"/>
        </w:tcPr>
        <w:p w:rsidR="00B109BB" w:rsidRPr="008B5C0B" w:rsidRDefault="002273F5" w:rsidP="00941851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B716FB">
            <w:rPr>
              <w:rFonts w:cstheme="minorHAnsi"/>
              <w:bCs/>
              <w:noProof/>
              <w:sz w:val="16"/>
              <w:szCs w:val="16"/>
            </w:rPr>
            <w:t>.PR.09</w:t>
          </w:r>
        </w:p>
      </w:tc>
      <w:tc>
        <w:tcPr>
          <w:tcW w:w="525" w:type="pct"/>
          <w:vAlign w:val="center"/>
        </w:tcPr>
        <w:p w:rsidR="00B109BB" w:rsidRPr="007528C3" w:rsidRDefault="00B109BB" w:rsidP="00941851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459" w:type="pct"/>
          <w:vAlign w:val="center"/>
        </w:tcPr>
        <w:p w:rsidR="00B109BB" w:rsidRPr="008B5C0B" w:rsidRDefault="00F54146" w:rsidP="00941851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4" w:type="pct"/>
          <w:vAlign w:val="center"/>
        </w:tcPr>
        <w:p w:rsidR="00B109BB" w:rsidRPr="007528C3" w:rsidRDefault="00B109BB" w:rsidP="00941851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459" w:type="pct"/>
          <w:vAlign w:val="center"/>
        </w:tcPr>
        <w:p w:rsidR="00B109BB" w:rsidRPr="002273F5" w:rsidRDefault="005049D3" w:rsidP="00941851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>
            <w:rPr>
              <w:rFonts w:ascii="Book Antiqua" w:hAnsi="Book Antiqua" w:cs="Tahoma"/>
              <w:bCs/>
              <w:noProof/>
              <w:sz w:val="16"/>
              <w:szCs w:val="16"/>
            </w:rPr>
            <w:t>03.05.2019</w:t>
          </w:r>
        </w:p>
      </w:tc>
      <w:tc>
        <w:tcPr>
          <w:tcW w:w="524" w:type="pct"/>
          <w:vAlign w:val="center"/>
        </w:tcPr>
        <w:p w:rsidR="00B109BB" w:rsidRDefault="00B109BB" w:rsidP="00941851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28"/>
              <w:szCs w:val="28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459" w:type="pct"/>
          <w:vAlign w:val="center"/>
        </w:tcPr>
        <w:p w:rsidR="00B109BB" w:rsidRPr="00941851" w:rsidRDefault="005049D3" w:rsidP="00941851">
          <w:pPr>
            <w:pStyle w:val="stbilgi"/>
            <w:jc w:val="center"/>
            <w:rPr>
              <w:rFonts w:cs="Tahoma"/>
              <w:bCs/>
              <w:noProof/>
              <w:sz w:val="16"/>
              <w:szCs w:val="16"/>
            </w:rPr>
          </w:pPr>
          <w:r>
            <w:rPr>
              <w:rFonts w:cs="Tahoma"/>
              <w:bCs/>
              <w:noProof/>
              <w:sz w:val="16"/>
              <w:szCs w:val="16"/>
            </w:rPr>
            <w:t>01</w:t>
          </w:r>
        </w:p>
      </w:tc>
      <w:tc>
        <w:tcPr>
          <w:tcW w:w="590" w:type="pct"/>
          <w:vAlign w:val="center"/>
        </w:tcPr>
        <w:p w:rsidR="00B109BB" w:rsidRPr="00941851" w:rsidRDefault="00B109BB" w:rsidP="00941851">
          <w:pPr>
            <w:pStyle w:val="stbilgi"/>
            <w:jc w:val="center"/>
            <w:rPr>
              <w:rFonts w:cs="Tahoma"/>
              <w:bCs/>
              <w:noProof/>
              <w:sz w:val="16"/>
              <w:szCs w:val="16"/>
            </w:rPr>
          </w:pPr>
          <w:r w:rsidRPr="00941851">
            <w:rPr>
              <w:rFonts w:cs="Tahoma"/>
              <w:bCs/>
              <w:noProof/>
              <w:sz w:val="16"/>
              <w:szCs w:val="16"/>
            </w:rPr>
            <w:t>SAYFA NO/SAYI</w:t>
          </w:r>
        </w:p>
      </w:tc>
      <w:tc>
        <w:tcPr>
          <w:tcW w:w="379" w:type="pct"/>
          <w:vAlign w:val="center"/>
        </w:tcPr>
        <w:p w:rsidR="00B109BB" w:rsidRPr="008B5C0B" w:rsidRDefault="00B109BB" w:rsidP="00791A38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1/1</w:t>
          </w:r>
          <w:r w:rsidR="00791A38">
            <w:rPr>
              <w:rFonts w:cstheme="minorHAnsi"/>
              <w:bCs/>
              <w:noProof/>
              <w:sz w:val="16"/>
              <w:szCs w:val="16"/>
            </w:rPr>
            <w:t>4</w:t>
          </w:r>
        </w:p>
      </w:tc>
    </w:tr>
  </w:tbl>
  <w:p w:rsidR="00B109BB" w:rsidRDefault="00B109B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BC" w:rsidRDefault="00D741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E3"/>
    <w:multiLevelType w:val="hybridMultilevel"/>
    <w:tmpl w:val="BE680C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24"/>
    <w:multiLevelType w:val="hybridMultilevel"/>
    <w:tmpl w:val="8B70C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B79"/>
    <w:multiLevelType w:val="hybridMultilevel"/>
    <w:tmpl w:val="8B9EB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FAA"/>
    <w:multiLevelType w:val="hybridMultilevel"/>
    <w:tmpl w:val="D26C36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645A"/>
    <w:multiLevelType w:val="hybridMultilevel"/>
    <w:tmpl w:val="35405ADA"/>
    <w:lvl w:ilvl="0" w:tplc="041F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0C9B39FE"/>
    <w:multiLevelType w:val="hybridMultilevel"/>
    <w:tmpl w:val="EFEE1B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C50F6"/>
    <w:multiLevelType w:val="hybridMultilevel"/>
    <w:tmpl w:val="62C45D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0346"/>
    <w:multiLevelType w:val="hybridMultilevel"/>
    <w:tmpl w:val="61AED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20C4"/>
    <w:multiLevelType w:val="hybridMultilevel"/>
    <w:tmpl w:val="E1BA5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B3"/>
    <w:multiLevelType w:val="hybridMultilevel"/>
    <w:tmpl w:val="11544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6CCF"/>
    <w:multiLevelType w:val="hybridMultilevel"/>
    <w:tmpl w:val="FA2876C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F9D0190"/>
    <w:multiLevelType w:val="hybridMultilevel"/>
    <w:tmpl w:val="40FE9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D653C"/>
    <w:multiLevelType w:val="hybridMultilevel"/>
    <w:tmpl w:val="0A5848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C4B36"/>
    <w:multiLevelType w:val="hybridMultilevel"/>
    <w:tmpl w:val="448E8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29B"/>
    <w:multiLevelType w:val="hybridMultilevel"/>
    <w:tmpl w:val="619E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E3F7A"/>
    <w:multiLevelType w:val="hybridMultilevel"/>
    <w:tmpl w:val="DECCF5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45466"/>
    <w:multiLevelType w:val="hybridMultilevel"/>
    <w:tmpl w:val="046E5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46F70"/>
    <w:multiLevelType w:val="hybridMultilevel"/>
    <w:tmpl w:val="E368C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D6C26"/>
    <w:multiLevelType w:val="hybridMultilevel"/>
    <w:tmpl w:val="8A7EA2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1149"/>
    <w:multiLevelType w:val="hybridMultilevel"/>
    <w:tmpl w:val="6BF64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3CD1"/>
    <w:multiLevelType w:val="hybridMultilevel"/>
    <w:tmpl w:val="AABC6126"/>
    <w:lvl w:ilvl="0" w:tplc="A6882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7E46C4D"/>
    <w:multiLevelType w:val="hybridMultilevel"/>
    <w:tmpl w:val="E57A374E"/>
    <w:lvl w:ilvl="0" w:tplc="BE06932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E4A65AD"/>
    <w:multiLevelType w:val="hybridMultilevel"/>
    <w:tmpl w:val="C0DAE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71D3F"/>
    <w:multiLevelType w:val="hybridMultilevel"/>
    <w:tmpl w:val="C1C8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C69F8"/>
    <w:multiLevelType w:val="hybridMultilevel"/>
    <w:tmpl w:val="E7740B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ED49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1728"/>
    <w:multiLevelType w:val="hybridMultilevel"/>
    <w:tmpl w:val="1A7A0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B1EE6"/>
    <w:multiLevelType w:val="hybridMultilevel"/>
    <w:tmpl w:val="ED1E1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F1138"/>
    <w:multiLevelType w:val="hybridMultilevel"/>
    <w:tmpl w:val="8C5298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7427"/>
    <w:multiLevelType w:val="hybridMultilevel"/>
    <w:tmpl w:val="BA7806E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6653B"/>
    <w:multiLevelType w:val="hybridMultilevel"/>
    <w:tmpl w:val="D686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E761C"/>
    <w:multiLevelType w:val="hybridMultilevel"/>
    <w:tmpl w:val="D25EE2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2DDA"/>
    <w:multiLevelType w:val="hybridMultilevel"/>
    <w:tmpl w:val="4A8EB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E47E1"/>
    <w:multiLevelType w:val="hybridMultilevel"/>
    <w:tmpl w:val="682E1B6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FF73D9"/>
    <w:multiLevelType w:val="hybridMultilevel"/>
    <w:tmpl w:val="7EA62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3FB3"/>
    <w:multiLevelType w:val="hybridMultilevel"/>
    <w:tmpl w:val="E64EED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268F"/>
    <w:multiLevelType w:val="hybridMultilevel"/>
    <w:tmpl w:val="ED20A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31C4A"/>
    <w:multiLevelType w:val="hybridMultilevel"/>
    <w:tmpl w:val="D3620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D78B8"/>
    <w:multiLevelType w:val="hybridMultilevel"/>
    <w:tmpl w:val="FBAA4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01714"/>
    <w:multiLevelType w:val="hybridMultilevel"/>
    <w:tmpl w:val="1302A1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44C1"/>
    <w:multiLevelType w:val="hybridMultilevel"/>
    <w:tmpl w:val="A7088E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1F1D"/>
    <w:multiLevelType w:val="hybridMultilevel"/>
    <w:tmpl w:val="C1FE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F5A28"/>
    <w:multiLevelType w:val="hybridMultilevel"/>
    <w:tmpl w:val="F230D0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A2D11"/>
    <w:multiLevelType w:val="hybridMultilevel"/>
    <w:tmpl w:val="435A4B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15201"/>
    <w:multiLevelType w:val="hybridMultilevel"/>
    <w:tmpl w:val="5B08D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26"/>
  </w:num>
  <w:num w:numId="4">
    <w:abstractNumId w:val="5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14"/>
  </w:num>
  <w:num w:numId="10">
    <w:abstractNumId w:val="15"/>
  </w:num>
  <w:num w:numId="11">
    <w:abstractNumId w:val="44"/>
  </w:num>
  <w:num w:numId="12">
    <w:abstractNumId w:val="2"/>
  </w:num>
  <w:num w:numId="13">
    <w:abstractNumId w:val="33"/>
  </w:num>
  <w:num w:numId="14">
    <w:abstractNumId w:val="34"/>
  </w:num>
  <w:num w:numId="15">
    <w:abstractNumId w:val="35"/>
  </w:num>
  <w:num w:numId="16">
    <w:abstractNumId w:val="18"/>
  </w:num>
  <w:num w:numId="17">
    <w:abstractNumId w:val="29"/>
  </w:num>
  <w:num w:numId="18">
    <w:abstractNumId w:val="39"/>
  </w:num>
  <w:num w:numId="19">
    <w:abstractNumId w:val="36"/>
  </w:num>
  <w:num w:numId="20">
    <w:abstractNumId w:val="1"/>
  </w:num>
  <w:num w:numId="21">
    <w:abstractNumId w:val="9"/>
  </w:num>
  <w:num w:numId="22">
    <w:abstractNumId w:val="19"/>
  </w:num>
  <w:num w:numId="23">
    <w:abstractNumId w:val="13"/>
  </w:num>
  <w:num w:numId="24">
    <w:abstractNumId w:val="31"/>
  </w:num>
  <w:num w:numId="25">
    <w:abstractNumId w:val="8"/>
  </w:num>
  <w:num w:numId="26">
    <w:abstractNumId w:val="24"/>
  </w:num>
  <w:num w:numId="27">
    <w:abstractNumId w:val="38"/>
  </w:num>
  <w:num w:numId="28">
    <w:abstractNumId w:val="6"/>
  </w:num>
  <w:num w:numId="29">
    <w:abstractNumId w:val="17"/>
  </w:num>
  <w:num w:numId="30">
    <w:abstractNumId w:val="32"/>
  </w:num>
  <w:num w:numId="31">
    <w:abstractNumId w:val="4"/>
  </w:num>
  <w:num w:numId="32">
    <w:abstractNumId w:val="43"/>
  </w:num>
  <w:num w:numId="33">
    <w:abstractNumId w:val="27"/>
  </w:num>
  <w:num w:numId="34">
    <w:abstractNumId w:val="41"/>
  </w:num>
  <w:num w:numId="35">
    <w:abstractNumId w:val="0"/>
  </w:num>
  <w:num w:numId="36">
    <w:abstractNumId w:val="30"/>
  </w:num>
  <w:num w:numId="37">
    <w:abstractNumId w:val="37"/>
  </w:num>
  <w:num w:numId="38">
    <w:abstractNumId w:val="3"/>
  </w:num>
  <w:num w:numId="39">
    <w:abstractNumId w:val="7"/>
  </w:num>
  <w:num w:numId="40">
    <w:abstractNumId w:val="40"/>
  </w:num>
  <w:num w:numId="41">
    <w:abstractNumId w:val="11"/>
  </w:num>
  <w:num w:numId="42">
    <w:abstractNumId w:val="16"/>
  </w:num>
  <w:num w:numId="43">
    <w:abstractNumId w:val="23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75D77"/>
    <w:rsid w:val="000C02A6"/>
    <w:rsid w:val="000C6C31"/>
    <w:rsid w:val="000E18C5"/>
    <w:rsid w:val="00104429"/>
    <w:rsid w:val="0012576D"/>
    <w:rsid w:val="00157BA1"/>
    <w:rsid w:val="00173021"/>
    <w:rsid w:val="001E02D6"/>
    <w:rsid w:val="001F34D1"/>
    <w:rsid w:val="00213C16"/>
    <w:rsid w:val="002273F5"/>
    <w:rsid w:val="002325CC"/>
    <w:rsid w:val="00270443"/>
    <w:rsid w:val="002C0DB4"/>
    <w:rsid w:val="002D49F6"/>
    <w:rsid w:val="0032458F"/>
    <w:rsid w:val="0033055D"/>
    <w:rsid w:val="00362D27"/>
    <w:rsid w:val="00383492"/>
    <w:rsid w:val="003876DE"/>
    <w:rsid w:val="003E7CC5"/>
    <w:rsid w:val="003F4FAC"/>
    <w:rsid w:val="00454AF6"/>
    <w:rsid w:val="00491AAF"/>
    <w:rsid w:val="004A44C3"/>
    <w:rsid w:val="005049D3"/>
    <w:rsid w:val="005613ED"/>
    <w:rsid w:val="005820B5"/>
    <w:rsid w:val="005C1362"/>
    <w:rsid w:val="00613D0E"/>
    <w:rsid w:val="00617F06"/>
    <w:rsid w:val="00626C86"/>
    <w:rsid w:val="00651496"/>
    <w:rsid w:val="0065728A"/>
    <w:rsid w:val="00693F44"/>
    <w:rsid w:val="00727A66"/>
    <w:rsid w:val="007552F4"/>
    <w:rsid w:val="007770BE"/>
    <w:rsid w:val="00785902"/>
    <w:rsid w:val="00791A38"/>
    <w:rsid w:val="007C4F7C"/>
    <w:rsid w:val="008B5C0B"/>
    <w:rsid w:val="009006B1"/>
    <w:rsid w:val="00941851"/>
    <w:rsid w:val="009637CC"/>
    <w:rsid w:val="00994A53"/>
    <w:rsid w:val="00995B68"/>
    <w:rsid w:val="009A6AC6"/>
    <w:rsid w:val="009F5152"/>
    <w:rsid w:val="00A01A26"/>
    <w:rsid w:val="00A13E07"/>
    <w:rsid w:val="00A32804"/>
    <w:rsid w:val="00A33734"/>
    <w:rsid w:val="00A40C32"/>
    <w:rsid w:val="00AB0E58"/>
    <w:rsid w:val="00AB7659"/>
    <w:rsid w:val="00AD32F8"/>
    <w:rsid w:val="00AE53E5"/>
    <w:rsid w:val="00B00ADC"/>
    <w:rsid w:val="00B011B7"/>
    <w:rsid w:val="00B109BB"/>
    <w:rsid w:val="00B141AD"/>
    <w:rsid w:val="00B716FB"/>
    <w:rsid w:val="00B74E77"/>
    <w:rsid w:val="00BC628E"/>
    <w:rsid w:val="00BD7829"/>
    <w:rsid w:val="00BE7A17"/>
    <w:rsid w:val="00C2704C"/>
    <w:rsid w:val="00C46C17"/>
    <w:rsid w:val="00CB37DE"/>
    <w:rsid w:val="00CE5AFF"/>
    <w:rsid w:val="00D66D99"/>
    <w:rsid w:val="00D741BC"/>
    <w:rsid w:val="00DB3CB1"/>
    <w:rsid w:val="00DD22D8"/>
    <w:rsid w:val="00DD4126"/>
    <w:rsid w:val="00E011CD"/>
    <w:rsid w:val="00E4211C"/>
    <w:rsid w:val="00E7355E"/>
    <w:rsid w:val="00EC5358"/>
    <w:rsid w:val="00F24BA5"/>
    <w:rsid w:val="00F37C59"/>
    <w:rsid w:val="00F467FB"/>
    <w:rsid w:val="00F54146"/>
    <w:rsid w:val="00FA1904"/>
    <w:rsid w:val="00FB78F8"/>
    <w:rsid w:val="00F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8C5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104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104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86A0-66A6-46C5-B789-387B1B3E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dunya-pc</cp:lastModifiedBy>
  <cp:revision>2</cp:revision>
  <cp:lastPrinted>2018-03-27T06:23:00Z</cp:lastPrinted>
  <dcterms:created xsi:type="dcterms:W3CDTF">2017-02-01T17:58:00Z</dcterms:created>
  <dcterms:modified xsi:type="dcterms:W3CDTF">2019-05-03T11:12:00Z</dcterms:modified>
</cp:coreProperties>
</file>