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28" w:rsidRDefault="00735028">
      <w:pPr>
        <w:rPr>
          <w:b/>
        </w:rPr>
      </w:pPr>
    </w:p>
    <w:p w:rsidR="00540397" w:rsidRPr="00735028" w:rsidRDefault="00540397">
      <w:pPr>
        <w:rPr>
          <w:rFonts w:ascii="Times New Roman" w:hAnsi="Times New Roman" w:cs="Times New Roman"/>
          <w:sz w:val="24"/>
          <w:szCs w:val="24"/>
        </w:rPr>
      </w:pPr>
      <w:r w:rsidRPr="00735028">
        <w:rPr>
          <w:rFonts w:ascii="Times New Roman" w:hAnsi="Times New Roman" w:cs="Times New Roman"/>
          <w:b/>
          <w:sz w:val="24"/>
          <w:szCs w:val="24"/>
        </w:rPr>
        <w:t>1.AMAÇ</w:t>
      </w:r>
      <w:r w:rsidR="003D0F2E" w:rsidRPr="00735028">
        <w:rPr>
          <w:rFonts w:ascii="Times New Roman" w:hAnsi="Times New Roman" w:cs="Times New Roman"/>
          <w:sz w:val="24"/>
          <w:szCs w:val="24"/>
        </w:rPr>
        <w:t>: Hasta ve çalışan güvenliğinin tanımlanması ve güvenilirliğinin sağlanmasıdır.</w:t>
      </w:r>
    </w:p>
    <w:p w:rsidR="003D0F2E" w:rsidRPr="00735028" w:rsidRDefault="003D0F2E">
      <w:pPr>
        <w:rPr>
          <w:rFonts w:ascii="Times New Roman" w:hAnsi="Times New Roman" w:cs="Times New Roman"/>
          <w:sz w:val="24"/>
          <w:szCs w:val="24"/>
        </w:rPr>
      </w:pPr>
      <w:r w:rsidRPr="00735028">
        <w:rPr>
          <w:rFonts w:ascii="Times New Roman" w:hAnsi="Times New Roman" w:cs="Times New Roman"/>
          <w:b/>
          <w:sz w:val="24"/>
          <w:szCs w:val="24"/>
        </w:rPr>
        <w:t xml:space="preserve">2.KAPSAM: </w:t>
      </w:r>
      <w:r w:rsidRPr="00735028">
        <w:rPr>
          <w:rFonts w:ascii="Times New Roman" w:hAnsi="Times New Roman" w:cs="Times New Roman"/>
          <w:sz w:val="24"/>
          <w:szCs w:val="24"/>
        </w:rPr>
        <w:t>Kan Transfüzyon Merkezini kapsar.</w:t>
      </w:r>
    </w:p>
    <w:p w:rsidR="003D0F2E" w:rsidRPr="00735028" w:rsidRDefault="003D0F2E">
      <w:pPr>
        <w:rPr>
          <w:rFonts w:ascii="Times New Roman" w:hAnsi="Times New Roman" w:cs="Times New Roman"/>
          <w:b/>
          <w:sz w:val="24"/>
          <w:szCs w:val="24"/>
        </w:rPr>
      </w:pPr>
      <w:r w:rsidRPr="00735028">
        <w:rPr>
          <w:rFonts w:ascii="Times New Roman" w:hAnsi="Times New Roman" w:cs="Times New Roman"/>
          <w:b/>
          <w:sz w:val="24"/>
          <w:szCs w:val="24"/>
        </w:rPr>
        <w:t>3.KISALTMALAR</w:t>
      </w:r>
    </w:p>
    <w:p w:rsidR="003D0F2E" w:rsidRPr="00735028" w:rsidRDefault="003D0F2E">
      <w:pPr>
        <w:rPr>
          <w:rFonts w:ascii="Times New Roman" w:hAnsi="Times New Roman" w:cs="Times New Roman"/>
          <w:sz w:val="24"/>
          <w:szCs w:val="24"/>
        </w:rPr>
      </w:pPr>
      <w:r w:rsidRPr="00735028">
        <w:rPr>
          <w:rFonts w:ascii="Times New Roman" w:hAnsi="Times New Roman" w:cs="Times New Roman"/>
          <w:b/>
          <w:sz w:val="24"/>
          <w:szCs w:val="24"/>
        </w:rPr>
        <w:t xml:space="preserve">    TDP:</w:t>
      </w:r>
      <w:r w:rsidRPr="00735028">
        <w:rPr>
          <w:rFonts w:ascii="Times New Roman" w:hAnsi="Times New Roman" w:cs="Times New Roman"/>
          <w:sz w:val="24"/>
          <w:szCs w:val="24"/>
        </w:rPr>
        <w:t xml:space="preserve"> Taze donmuş plazma</w:t>
      </w:r>
    </w:p>
    <w:p w:rsidR="003D0F2E" w:rsidRPr="00735028" w:rsidRDefault="003D0F2E">
      <w:pPr>
        <w:rPr>
          <w:rFonts w:ascii="Times New Roman" w:hAnsi="Times New Roman" w:cs="Times New Roman"/>
          <w:sz w:val="24"/>
          <w:szCs w:val="24"/>
        </w:rPr>
      </w:pPr>
      <w:r w:rsidRPr="00735028">
        <w:rPr>
          <w:rFonts w:ascii="Times New Roman" w:hAnsi="Times New Roman" w:cs="Times New Roman"/>
          <w:b/>
          <w:sz w:val="24"/>
          <w:szCs w:val="24"/>
        </w:rPr>
        <w:t xml:space="preserve">    HBYS:</w:t>
      </w:r>
      <w:r w:rsidRPr="00735028">
        <w:rPr>
          <w:rFonts w:ascii="Times New Roman" w:hAnsi="Times New Roman" w:cs="Times New Roman"/>
          <w:sz w:val="24"/>
          <w:szCs w:val="24"/>
        </w:rPr>
        <w:t xml:space="preserve"> Hastane bilgi yönetim sistemi</w:t>
      </w:r>
    </w:p>
    <w:p w:rsidR="003D0F2E" w:rsidRPr="00735028" w:rsidRDefault="003D0F2E">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EDTA:</w:t>
      </w:r>
      <w:r w:rsidRPr="00735028">
        <w:rPr>
          <w:rFonts w:ascii="Times New Roman" w:hAnsi="Times New Roman" w:cs="Times New Roman"/>
          <w:sz w:val="24"/>
          <w:szCs w:val="24"/>
        </w:rPr>
        <w:t xml:space="preserve"> Etilendiamin tetraasetik asit</w:t>
      </w:r>
    </w:p>
    <w:p w:rsidR="003D0F2E" w:rsidRPr="00735028" w:rsidRDefault="003D0F2E">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CROSS-MATCH:</w:t>
      </w:r>
      <w:r w:rsidRPr="00735028">
        <w:rPr>
          <w:rFonts w:ascii="Times New Roman" w:hAnsi="Times New Roman" w:cs="Times New Roman"/>
          <w:sz w:val="24"/>
          <w:szCs w:val="24"/>
        </w:rPr>
        <w:t xml:space="preserve"> Çapraz karşılaştırma testi</w:t>
      </w:r>
    </w:p>
    <w:p w:rsidR="003D0F2E" w:rsidRPr="00735028" w:rsidRDefault="003D0F2E">
      <w:pPr>
        <w:rPr>
          <w:rFonts w:ascii="Times New Roman" w:hAnsi="Times New Roman" w:cs="Times New Roman"/>
          <w:b/>
          <w:sz w:val="24"/>
          <w:szCs w:val="24"/>
        </w:rPr>
      </w:pPr>
      <w:r w:rsidRPr="00735028">
        <w:rPr>
          <w:rFonts w:ascii="Times New Roman" w:hAnsi="Times New Roman" w:cs="Times New Roman"/>
          <w:b/>
          <w:sz w:val="24"/>
          <w:szCs w:val="24"/>
        </w:rPr>
        <w:t>4.TANIMLAR</w:t>
      </w:r>
      <w:r w:rsidR="0033071B" w:rsidRPr="00735028">
        <w:rPr>
          <w:rFonts w:ascii="Times New Roman" w:hAnsi="Times New Roman" w:cs="Times New Roman"/>
          <w:b/>
          <w:sz w:val="24"/>
          <w:szCs w:val="24"/>
        </w:rPr>
        <w:t>:</w:t>
      </w:r>
    </w:p>
    <w:p w:rsidR="003D0F2E" w:rsidRPr="00735028" w:rsidRDefault="003D0F2E">
      <w:pPr>
        <w:rPr>
          <w:rFonts w:ascii="Times New Roman" w:hAnsi="Times New Roman" w:cs="Times New Roman"/>
          <w:sz w:val="24"/>
          <w:szCs w:val="24"/>
        </w:rPr>
      </w:pPr>
      <w:r w:rsidRPr="00735028">
        <w:rPr>
          <w:rFonts w:ascii="Times New Roman" w:hAnsi="Times New Roman" w:cs="Times New Roman"/>
          <w:b/>
          <w:sz w:val="24"/>
          <w:szCs w:val="24"/>
        </w:rPr>
        <w:t xml:space="preserve">Transfüzyon: </w:t>
      </w:r>
      <w:r w:rsidR="0033071B" w:rsidRPr="00735028">
        <w:rPr>
          <w:rFonts w:ascii="Times New Roman" w:hAnsi="Times New Roman" w:cs="Times New Roman"/>
          <w:sz w:val="24"/>
          <w:szCs w:val="24"/>
        </w:rPr>
        <w:t>Sağlık sorunu sebebiyle ihtiyacı olan hastaya tam kan ya da kan bileşeni naklini ifade eder.</w:t>
      </w:r>
    </w:p>
    <w:p w:rsidR="0033071B" w:rsidRPr="00735028" w:rsidRDefault="0033071B">
      <w:pPr>
        <w:rPr>
          <w:rFonts w:ascii="Times New Roman" w:hAnsi="Times New Roman" w:cs="Times New Roman"/>
          <w:sz w:val="24"/>
          <w:szCs w:val="24"/>
        </w:rPr>
      </w:pPr>
      <w:r w:rsidRPr="00735028">
        <w:rPr>
          <w:rFonts w:ascii="Times New Roman" w:hAnsi="Times New Roman" w:cs="Times New Roman"/>
          <w:b/>
          <w:sz w:val="24"/>
          <w:szCs w:val="24"/>
        </w:rPr>
        <w:t>Transfüzyon Reaksiyonu:</w:t>
      </w:r>
      <w:r w:rsidRPr="00735028">
        <w:rPr>
          <w:rFonts w:ascii="Times New Roman" w:hAnsi="Times New Roman" w:cs="Times New Roman"/>
          <w:sz w:val="24"/>
          <w:szCs w:val="24"/>
        </w:rPr>
        <w:t xml:space="preserve"> Kan ve kan bileşenlerinin transfüzyonu sırasında veya sonrasında alıcıda görülen istenmeyen etkidir.</w:t>
      </w:r>
    </w:p>
    <w:p w:rsidR="0033071B" w:rsidRPr="00735028" w:rsidRDefault="0033071B">
      <w:pPr>
        <w:rPr>
          <w:rFonts w:ascii="Times New Roman" w:hAnsi="Times New Roman" w:cs="Times New Roman"/>
          <w:sz w:val="24"/>
          <w:szCs w:val="24"/>
        </w:rPr>
      </w:pPr>
      <w:r w:rsidRPr="00735028">
        <w:rPr>
          <w:rFonts w:ascii="Times New Roman" w:hAnsi="Times New Roman" w:cs="Times New Roman"/>
          <w:b/>
          <w:sz w:val="24"/>
          <w:szCs w:val="24"/>
        </w:rPr>
        <w:t>Donör:</w:t>
      </w:r>
      <w:r w:rsidRPr="00735028">
        <w:rPr>
          <w:rFonts w:ascii="Times New Roman" w:hAnsi="Times New Roman" w:cs="Times New Roman"/>
          <w:sz w:val="24"/>
          <w:szCs w:val="24"/>
        </w:rPr>
        <w:t xml:space="preserve"> Tamamen kendi özgür iradesi ile hiçbir maddi çıkar beklemeden kan, plazma ve kan komponenti bağışlayan kişidir.</w:t>
      </w:r>
    </w:p>
    <w:p w:rsidR="0033071B" w:rsidRPr="00735028" w:rsidRDefault="0033071B">
      <w:pPr>
        <w:rPr>
          <w:rFonts w:ascii="Times New Roman" w:hAnsi="Times New Roman" w:cs="Times New Roman"/>
          <w:b/>
          <w:sz w:val="24"/>
          <w:szCs w:val="24"/>
        </w:rPr>
      </w:pPr>
      <w:r w:rsidRPr="00735028">
        <w:rPr>
          <w:rFonts w:ascii="Times New Roman" w:hAnsi="Times New Roman" w:cs="Times New Roman"/>
          <w:b/>
          <w:sz w:val="24"/>
          <w:szCs w:val="24"/>
        </w:rPr>
        <w:t>5. SORUMLULAR:</w:t>
      </w:r>
    </w:p>
    <w:p w:rsidR="0033071B" w:rsidRPr="00735028" w:rsidRDefault="0033071B" w:rsidP="0033071B">
      <w:pPr>
        <w:pStyle w:val="ListeParagraf"/>
        <w:numPr>
          <w:ilvl w:val="0"/>
          <w:numId w:val="1"/>
        </w:numPr>
        <w:rPr>
          <w:rFonts w:ascii="Times New Roman" w:hAnsi="Times New Roman" w:cs="Times New Roman"/>
          <w:sz w:val="24"/>
          <w:szCs w:val="24"/>
        </w:rPr>
      </w:pPr>
      <w:r w:rsidRPr="00735028">
        <w:rPr>
          <w:rFonts w:ascii="Times New Roman" w:hAnsi="Times New Roman" w:cs="Times New Roman"/>
          <w:sz w:val="24"/>
          <w:szCs w:val="24"/>
        </w:rPr>
        <w:t>Sorumlu Hekim,</w:t>
      </w:r>
    </w:p>
    <w:p w:rsidR="0033071B" w:rsidRPr="00735028" w:rsidRDefault="0033071B" w:rsidP="0033071B">
      <w:pPr>
        <w:pStyle w:val="ListeParagraf"/>
        <w:numPr>
          <w:ilvl w:val="0"/>
          <w:numId w:val="1"/>
        </w:numPr>
        <w:rPr>
          <w:rFonts w:ascii="Times New Roman" w:hAnsi="Times New Roman" w:cs="Times New Roman"/>
          <w:sz w:val="24"/>
          <w:szCs w:val="24"/>
        </w:rPr>
      </w:pPr>
      <w:r w:rsidRPr="00735028">
        <w:rPr>
          <w:rFonts w:ascii="Times New Roman" w:hAnsi="Times New Roman" w:cs="Times New Roman"/>
          <w:sz w:val="24"/>
          <w:szCs w:val="24"/>
        </w:rPr>
        <w:t>Biyolog,</w:t>
      </w:r>
    </w:p>
    <w:p w:rsidR="0033071B" w:rsidRPr="00735028" w:rsidRDefault="0033071B" w:rsidP="0033071B">
      <w:pPr>
        <w:pStyle w:val="ListeParagraf"/>
        <w:numPr>
          <w:ilvl w:val="0"/>
          <w:numId w:val="1"/>
        </w:numPr>
        <w:rPr>
          <w:rFonts w:ascii="Times New Roman" w:hAnsi="Times New Roman" w:cs="Times New Roman"/>
          <w:sz w:val="24"/>
          <w:szCs w:val="24"/>
        </w:rPr>
      </w:pPr>
      <w:r w:rsidRPr="00735028">
        <w:rPr>
          <w:rFonts w:ascii="Times New Roman" w:hAnsi="Times New Roman" w:cs="Times New Roman"/>
          <w:sz w:val="24"/>
          <w:szCs w:val="24"/>
        </w:rPr>
        <w:t>Hemşire,</w:t>
      </w:r>
    </w:p>
    <w:p w:rsidR="0033071B" w:rsidRPr="00735028" w:rsidRDefault="0033071B" w:rsidP="0033071B">
      <w:pPr>
        <w:pStyle w:val="ListeParagraf"/>
        <w:numPr>
          <w:ilvl w:val="0"/>
          <w:numId w:val="1"/>
        </w:numPr>
        <w:rPr>
          <w:rFonts w:ascii="Times New Roman" w:hAnsi="Times New Roman" w:cs="Times New Roman"/>
          <w:sz w:val="24"/>
          <w:szCs w:val="24"/>
        </w:rPr>
      </w:pPr>
      <w:r w:rsidRPr="00735028">
        <w:rPr>
          <w:rFonts w:ascii="Times New Roman" w:hAnsi="Times New Roman" w:cs="Times New Roman"/>
          <w:sz w:val="24"/>
          <w:szCs w:val="24"/>
        </w:rPr>
        <w:t>Sağlık Memuru,</w:t>
      </w:r>
    </w:p>
    <w:p w:rsidR="0033071B" w:rsidRPr="00735028" w:rsidRDefault="0033071B" w:rsidP="0033071B">
      <w:pPr>
        <w:pStyle w:val="ListeParagraf"/>
        <w:numPr>
          <w:ilvl w:val="0"/>
          <w:numId w:val="1"/>
        </w:numPr>
        <w:rPr>
          <w:rFonts w:ascii="Times New Roman" w:hAnsi="Times New Roman" w:cs="Times New Roman"/>
          <w:sz w:val="24"/>
          <w:szCs w:val="24"/>
        </w:rPr>
      </w:pPr>
      <w:r w:rsidRPr="00735028">
        <w:rPr>
          <w:rFonts w:ascii="Times New Roman" w:hAnsi="Times New Roman" w:cs="Times New Roman"/>
          <w:sz w:val="24"/>
          <w:szCs w:val="24"/>
        </w:rPr>
        <w:t>Laboratuar Teknisyeni,</w:t>
      </w:r>
    </w:p>
    <w:p w:rsidR="0033071B" w:rsidRPr="00735028" w:rsidRDefault="0033071B" w:rsidP="0033071B">
      <w:pPr>
        <w:pStyle w:val="ListeParagraf"/>
        <w:numPr>
          <w:ilvl w:val="0"/>
          <w:numId w:val="1"/>
        </w:numPr>
        <w:rPr>
          <w:rFonts w:ascii="Times New Roman" w:hAnsi="Times New Roman" w:cs="Times New Roman"/>
          <w:sz w:val="24"/>
          <w:szCs w:val="24"/>
        </w:rPr>
      </w:pPr>
      <w:r w:rsidRPr="00735028">
        <w:rPr>
          <w:rFonts w:ascii="Times New Roman" w:hAnsi="Times New Roman" w:cs="Times New Roman"/>
          <w:sz w:val="24"/>
          <w:szCs w:val="24"/>
        </w:rPr>
        <w:t>Sekreter,</w:t>
      </w:r>
    </w:p>
    <w:p w:rsidR="0033071B" w:rsidRPr="00735028" w:rsidRDefault="0033071B" w:rsidP="0033071B">
      <w:pPr>
        <w:pStyle w:val="ListeParagraf"/>
        <w:numPr>
          <w:ilvl w:val="0"/>
          <w:numId w:val="1"/>
        </w:numPr>
        <w:rPr>
          <w:rFonts w:ascii="Times New Roman" w:hAnsi="Times New Roman" w:cs="Times New Roman"/>
          <w:sz w:val="24"/>
          <w:szCs w:val="24"/>
        </w:rPr>
      </w:pPr>
      <w:r w:rsidRPr="00735028">
        <w:rPr>
          <w:rFonts w:ascii="Times New Roman" w:hAnsi="Times New Roman" w:cs="Times New Roman"/>
          <w:sz w:val="24"/>
          <w:szCs w:val="24"/>
        </w:rPr>
        <w:t>Temizlik personeli</w:t>
      </w:r>
    </w:p>
    <w:p w:rsidR="002E02DD" w:rsidRDefault="002E02DD" w:rsidP="0033071B">
      <w:pPr>
        <w:rPr>
          <w:rFonts w:ascii="Times New Roman" w:hAnsi="Times New Roman" w:cs="Times New Roman"/>
          <w:b/>
          <w:sz w:val="24"/>
          <w:szCs w:val="24"/>
        </w:rPr>
      </w:pPr>
    </w:p>
    <w:p w:rsidR="002E02DD" w:rsidRDefault="002E02DD" w:rsidP="0033071B">
      <w:pPr>
        <w:rPr>
          <w:rFonts w:ascii="Times New Roman" w:hAnsi="Times New Roman" w:cs="Times New Roman"/>
          <w:b/>
          <w:sz w:val="24"/>
          <w:szCs w:val="24"/>
        </w:rPr>
      </w:pPr>
    </w:p>
    <w:p w:rsidR="002E02DD" w:rsidRDefault="002E02DD" w:rsidP="0033071B">
      <w:pPr>
        <w:rPr>
          <w:rFonts w:ascii="Times New Roman" w:hAnsi="Times New Roman" w:cs="Times New Roman"/>
          <w:b/>
          <w:sz w:val="24"/>
          <w:szCs w:val="24"/>
        </w:rPr>
      </w:pPr>
    </w:p>
    <w:p w:rsidR="002E02DD" w:rsidRDefault="002E02DD" w:rsidP="0033071B">
      <w:pPr>
        <w:rPr>
          <w:rFonts w:ascii="Times New Roman" w:hAnsi="Times New Roman" w:cs="Times New Roman"/>
          <w:b/>
          <w:sz w:val="24"/>
          <w:szCs w:val="24"/>
        </w:rPr>
      </w:pPr>
    </w:p>
    <w:p w:rsidR="0033071B" w:rsidRPr="00735028" w:rsidRDefault="0033071B" w:rsidP="0033071B">
      <w:pPr>
        <w:rPr>
          <w:rFonts w:ascii="Times New Roman" w:hAnsi="Times New Roman" w:cs="Times New Roman"/>
          <w:b/>
          <w:sz w:val="24"/>
          <w:szCs w:val="24"/>
        </w:rPr>
      </w:pPr>
      <w:r w:rsidRPr="00735028">
        <w:rPr>
          <w:rFonts w:ascii="Times New Roman" w:hAnsi="Times New Roman" w:cs="Times New Roman"/>
          <w:b/>
          <w:sz w:val="24"/>
          <w:szCs w:val="24"/>
        </w:rPr>
        <w:lastRenderedPageBreak/>
        <w:t>6. FAALİYET AKIŞI:</w:t>
      </w:r>
    </w:p>
    <w:p w:rsidR="00735028" w:rsidRPr="002E02DD" w:rsidRDefault="00F71E39" w:rsidP="0033071B">
      <w:pPr>
        <w:rPr>
          <w:rFonts w:ascii="Times New Roman" w:hAnsi="Times New Roman" w:cs="Times New Roman"/>
          <w:b/>
          <w:sz w:val="24"/>
          <w:szCs w:val="24"/>
        </w:rPr>
      </w:pPr>
      <w:r w:rsidRPr="00735028">
        <w:rPr>
          <w:rFonts w:ascii="Times New Roman" w:hAnsi="Times New Roman" w:cs="Times New Roman"/>
          <w:b/>
          <w:sz w:val="24"/>
          <w:szCs w:val="24"/>
        </w:rPr>
        <w:t xml:space="preserve">6.1. Kan Ve Kan Ürünlerine Yönelik Süreçlerin Güvenli Bir Şekilde Yürütülmesi </w:t>
      </w:r>
      <w:r w:rsidR="00632926">
        <w:rPr>
          <w:rFonts w:ascii="Times New Roman" w:hAnsi="Times New Roman" w:cs="Times New Roman"/>
          <w:b/>
          <w:sz w:val="24"/>
          <w:szCs w:val="24"/>
        </w:rPr>
        <w:t>Ve Koordinasyonu İçin Sorumlulu</w:t>
      </w:r>
      <w:r w:rsidRPr="00735028">
        <w:rPr>
          <w:rFonts w:ascii="Times New Roman" w:hAnsi="Times New Roman" w:cs="Times New Roman"/>
          <w:b/>
          <w:sz w:val="24"/>
          <w:szCs w:val="24"/>
        </w:rPr>
        <w:t>lar</w:t>
      </w:r>
      <w:r w:rsidR="00D12A96" w:rsidRPr="00735028">
        <w:rPr>
          <w:rFonts w:ascii="Times New Roman" w:hAnsi="Times New Roman" w:cs="Times New Roman"/>
          <w:b/>
          <w:sz w:val="24"/>
          <w:szCs w:val="24"/>
        </w:rPr>
        <w:t>:</w:t>
      </w:r>
    </w:p>
    <w:p w:rsidR="00D12A96" w:rsidRPr="00735028" w:rsidRDefault="00D12A96" w:rsidP="0033071B">
      <w:pPr>
        <w:rPr>
          <w:rFonts w:ascii="Times New Roman" w:hAnsi="Times New Roman" w:cs="Times New Roman"/>
          <w:sz w:val="24"/>
          <w:szCs w:val="24"/>
        </w:rPr>
      </w:pPr>
      <w:r w:rsidRPr="00735028">
        <w:rPr>
          <w:rFonts w:ascii="Times New Roman" w:hAnsi="Times New Roman" w:cs="Times New Roman"/>
          <w:sz w:val="24"/>
          <w:szCs w:val="24"/>
        </w:rPr>
        <w:t>Kan Merkezi Sorumlu Hekimi, Biyolog, Hemşire, Sağlık Memuru, Laboratuar Teknisyeni kan ve kan ürünlerine yönelik süreçlerin güvenli bir şekilde yürütülmesi ve koordinasyonundan sorumludur.</w:t>
      </w:r>
    </w:p>
    <w:p w:rsidR="00D12A96" w:rsidRPr="00735028" w:rsidRDefault="00DF33C3" w:rsidP="0033071B">
      <w:pPr>
        <w:rPr>
          <w:rFonts w:ascii="Times New Roman" w:hAnsi="Times New Roman" w:cs="Times New Roman"/>
          <w:b/>
          <w:sz w:val="24"/>
          <w:szCs w:val="24"/>
        </w:rPr>
      </w:pPr>
      <w:r w:rsidRPr="00735028">
        <w:rPr>
          <w:rFonts w:ascii="Times New Roman" w:hAnsi="Times New Roman" w:cs="Times New Roman"/>
          <w:b/>
          <w:sz w:val="24"/>
          <w:szCs w:val="24"/>
        </w:rPr>
        <w:t>6.2. Kan Ve Kan Ürünlerinin Temini, Hazırlanması, Muhafaza Edilmesi Ve Transferine Yönelik Süreçler Ve Bu Süreçlere İlişkin Kurallar:</w:t>
      </w:r>
    </w:p>
    <w:p w:rsidR="00DF33C3" w:rsidRPr="00735028" w:rsidRDefault="00DF33C3" w:rsidP="0033071B">
      <w:pPr>
        <w:rPr>
          <w:rFonts w:ascii="Times New Roman" w:hAnsi="Times New Roman" w:cs="Times New Roman"/>
          <w:sz w:val="24"/>
          <w:szCs w:val="24"/>
        </w:rPr>
      </w:pPr>
      <w:r w:rsidRPr="00735028">
        <w:rPr>
          <w:rFonts w:ascii="Times New Roman" w:hAnsi="Times New Roman" w:cs="Times New Roman"/>
          <w:b/>
          <w:sz w:val="24"/>
          <w:szCs w:val="24"/>
        </w:rPr>
        <w:t xml:space="preserve">  6.2.1. </w:t>
      </w:r>
      <w:r w:rsidRPr="00735028">
        <w:rPr>
          <w:rFonts w:ascii="Times New Roman" w:hAnsi="Times New Roman" w:cs="Times New Roman"/>
          <w:sz w:val="24"/>
          <w:szCs w:val="24"/>
        </w:rPr>
        <w:t xml:space="preserve">Hastanemizde </w:t>
      </w:r>
      <w:r w:rsidR="00264692" w:rsidRPr="00735028">
        <w:rPr>
          <w:rFonts w:ascii="Times New Roman" w:hAnsi="Times New Roman" w:cs="Times New Roman"/>
          <w:sz w:val="24"/>
          <w:szCs w:val="24"/>
        </w:rPr>
        <w:t xml:space="preserve">tedavisi yapılan hastaların kan ve kan ürünleri (Eritrosit Süspansiyonu, Taze Donmuş </w:t>
      </w:r>
      <w:r w:rsidR="00C027EE" w:rsidRPr="00735028">
        <w:rPr>
          <w:rFonts w:ascii="Times New Roman" w:hAnsi="Times New Roman" w:cs="Times New Roman"/>
          <w:sz w:val="24"/>
          <w:szCs w:val="24"/>
        </w:rPr>
        <w:t>Plazma</w:t>
      </w:r>
      <w:r w:rsidR="00264692" w:rsidRPr="00735028">
        <w:rPr>
          <w:rFonts w:ascii="Times New Roman" w:hAnsi="Times New Roman" w:cs="Times New Roman"/>
          <w:sz w:val="24"/>
          <w:szCs w:val="24"/>
        </w:rPr>
        <w:t>, Taze Tam Kan)</w:t>
      </w:r>
      <w:r w:rsidR="007B7C86" w:rsidRPr="00735028">
        <w:rPr>
          <w:rFonts w:ascii="Times New Roman" w:hAnsi="Times New Roman" w:cs="Times New Roman"/>
          <w:sz w:val="24"/>
          <w:szCs w:val="24"/>
        </w:rPr>
        <w:t xml:space="preserve"> ihti</w:t>
      </w:r>
      <w:r w:rsidR="002E02DD">
        <w:rPr>
          <w:rFonts w:ascii="Times New Roman" w:hAnsi="Times New Roman" w:cs="Times New Roman"/>
          <w:sz w:val="24"/>
          <w:szCs w:val="24"/>
        </w:rPr>
        <w:t xml:space="preserve">yaçları GÜNEYDOĞU ANADOLU </w:t>
      </w:r>
      <w:r w:rsidR="002E02DD" w:rsidRPr="00735028">
        <w:rPr>
          <w:rFonts w:ascii="Times New Roman" w:hAnsi="Times New Roman" w:cs="Times New Roman"/>
          <w:sz w:val="24"/>
          <w:szCs w:val="24"/>
        </w:rPr>
        <w:t xml:space="preserve">BÖLGE KAN MERKEZİNDEN </w:t>
      </w:r>
      <w:r w:rsidR="007B7C86" w:rsidRPr="00735028">
        <w:rPr>
          <w:rFonts w:ascii="Times New Roman" w:hAnsi="Times New Roman" w:cs="Times New Roman"/>
          <w:sz w:val="24"/>
          <w:szCs w:val="24"/>
        </w:rPr>
        <w:t>temin edilir</w:t>
      </w:r>
      <w:r w:rsidR="002E02DD">
        <w:rPr>
          <w:rFonts w:ascii="Times New Roman" w:hAnsi="Times New Roman" w:cs="Times New Roman"/>
          <w:sz w:val="24"/>
          <w:szCs w:val="24"/>
        </w:rPr>
        <w:t>. O</w:t>
      </w:r>
      <w:r w:rsidR="00085AB2" w:rsidRPr="00735028">
        <w:rPr>
          <w:rFonts w:ascii="Times New Roman" w:hAnsi="Times New Roman" w:cs="Times New Roman"/>
          <w:sz w:val="24"/>
          <w:szCs w:val="24"/>
        </w:rPr>
        <w:t>tomasyon sistemi üzerinden istem yapılır.</w:t>
      </w:r>
      <w:r w:rsidR="002E02DD">
        <w:rPr>
          <w:rFonts w:ascii="Times New Roman" w:hAnsi="Times New Roman" w:cs="Times New Roman"/>
          <w:sz w:val="24"/>
          <w:szCs w:val="24"/>
        </w:rPr>
        <w:t>Güneydoğu Anadolu Bölge K</w:t>
      </w:r>
      <w:r w:rsidR="00085AB2" w:rsidRPr="00735028">
        <w:rPr>
          <w:rFonts w:ascii="Times New Roman" w:hAnsi="Times New Roman" w:cs="Times New Roman"/>
          <w:sz w:val="24"/>
          <w:szCs w:val="24"/>
        </w:rPr>
        <w:t>an merkezinden gelen kanlar hastane otomasyon sistemine kay</w:t>
      </w:r>
      <w:r w:rsidR="002E02DD">
        <w:rPr>
          <w:rFonts w:ascii="Times New Roman" w:hAnsi="Times New Roman" w:cs="Times New Roman"/>
          <w:sz w:val="24"/>
          <w:szCs w:val="24"/>
        </w:rPr>
        <w:t>ıt yapılır. Hastaya hazırlanır. Güneydoğu Anadolu</w:t>
      </w:r>
      <w:r w:rsidR="00085AB2" w:rsidRPr="00735028">
        <w:rPr>
          <w:rFonts w:ascii="Times New Roman" w:hAnsi="Times New Roman" w:cs="Times New Roman"/>
          <w:sz w:val="24"/>
          <w:szCs w:val="24"/>
        </w:rPr>
        <w:t xml:space="preserve"> Bölge Kan Merkezi istemi karşılayamaz ise hasta yakınına kan verecek donör bulması söylenir.</w:t>
      </w:r>
    </w:p>
    <w:p w:rsidR="00085AB2" w:rsidRPr="00735028" w:rsidRDefault="00085AB2"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6.2.2.</w:t>
      </w:r>
      <w:r w:rsidRPr="00735028">
        <w:rPr>
          <w:rFonts w:ascii="Times New Roman" w:hAnsi="Times New Roman" w:cs="Times New Roman"/>
          <w:sz w:val="24"/>
          <w:szCs w:val="24"/>
        </w:rPr>
        <w:t xml:space="preserve"> Hasta yakını donör bulduysa kan bağışcısı </w:t>
      </w:r>
      <w:r w:rsidR="00051580" w:rsidRPr="00735028">
        <w:rPr>
          <w:rFonts w:ascii="Times New Roman" w:hAnsi="Times New Roman" w:cs="Times New Roman"/>
          <w:sz w:val="24"/>
          <w:szCs w:val="24"/>
        </w:rPr>
        <w:t xml:space="preserve">bilgilendirmesi yapılır. </w:t>
      </w:r>
    </w:p>
    <w:p w:rsidR="00051580" w:rsidRPr="00735028" w:rsidRDefault="00051580"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6.2.3.</w:t>
      </w:r>
      <w:r w:rsidRPr="00735028">
        <w:rPr>
          <w:rFonts w:ascii="Times New Roman" w:hAnsi="Times New Roman" w:cs="Times New Roman"/>
          <w:sz w:val="24"/>
          <w:szCs w:val="24"/>
        </w:rPr>
        <w:t xml:space="preserve"> Donör formu doldurulur.</w:t>
      </w:r>
    </w:p>
    <w:p w:rsidR="00051580" w:rsidRPr="00735028" w:rsidRDefault="00051580"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 6.2.4. </w:t>
      </w:r>
      <w:r w:rsidRPr="00735028">
        <w:rPr>
          <w:rFonts w:ascii="Times New Roman" w:hAnsi="Times New Roman" w:cs="Times New Roman"/>
          <w:sz w:val="24"/>
          <w:szCs w:val="24"/>
        </w:rPr>
        <w:t>Donör formu mesai saatleri içerisinde kan merkezi hekimi, mesai saatleri dışında kan merkezinde nöbet tutan personel tarafından değerlendirilir.</w:t>
      </w:r>
    </w:p>
    <w:p w:rsidR="00051580" w:rsidRPr="00735028" w:rsidRDefault="00051580"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6.2.5.</w:t>
      </w:r>
      <w:r w:rsidRPr="00735028">
        <w:rPr>
          <w:rFonts w:ascii="Times New Roman" w:hAnsi="Times New Roman" w:cs="Times New Roman"/>
          <w:sz w:val="24"/>
          <w:szCs w:val="24"/>
        </w:rPr>
        <w:t xml:space="preserve"> Donör formu değerlendirmesi ve fizik muayenesi sonucu kan vermesine karar verilir ise kan alma defterine giriş kaydı yapılır. Aynı zamanda donör bilgileri, hangi hastaya kan bağışında bulunduğu istem kağıdı ve bilgisayara kayıt edilir.</w:t>
      </w:r>
    </w:p>
    <w:p w:rsidR="00051580" w:rsidRPr="00735028" w:rsidRDefault="00051580"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6.2.6.</w:t>
      </w:r>
      <w:r w:rsidRPr="00735028">
        <w:rPr>
          <w:rFonts w:ascii="Times New Roman" w:hAnsi="Times New Roman" w:cs="Times New Roman"/>
          <w:sz w:val="24"/>
          <w:szCs w:val="24"/>
        </w:rPr>
        <w:t xml:space="preserve"> Donör formu değerlendirmesi ve fizik muayenesi sonucu kan vermesi uygun olmayan donörden kan alınmaz. Geçici red veya kalıcı red verilirse neden ve süresi ile otomasyona kayıt yapılır.</w:t>
      </w:r>
    </w:p>
    <w:p w:rsidR="00051580" w:rsidRPr="00735028" w:rsidRDefault="00051580"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6.2.7. </w:t>
      </w:r>
      <w:r w:rsidRPr="00735028">
        <w:rPr>
          <w:rFonts w:ascii="Times New Roman" w:hAnsi="Times New Roman" w:cs="Times New Roman"/>
          <w:sz w:val="24"/>
          <w:szCs w:val="24"/>
        </w:rPr>
        <w:t xml:space="preserve">Uygun olan donörlere, </w:t>
      </w:r>
      <w:r w:rsidR="000C0EFE" w:rsidRPr="00735028">
        <w:rPr>
          <w:rFonts w:ascii="Times New Roman" w:hAnsi="Times New Roman" w:cs="Times New Roman"/>
          <w:sz w:val="24"/>
          <w:szCs w:val="24"/>
        </w:rPr>
        <w:t>bilgisayara kayıt yapılan bilgilere göre barkotlar çıkarılır. Çıkarılan barkodlar kan torbalarına, kan istem kağıdına ve 4 cc EDTA’lı kan numune alma tüpüne yapıştırılır.</w:t>
      </w:r>
    </w:p>
    <w:p w:rsidR="00735028" w:rsidRDefault="000C0EFE"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6.2.8.</w:t>
      </w:r>
      <w:r w:rsidRPr="00735028">
        <w:rPr>
          <w:rFonts w:ascii="Times New Roman" w:hAnsi="Times New Roman" w:cs="Times New Roman"/>
          <w:sz w:val="24"/>
          <w:szCs w:val="24"/>
        </w:rPr>
        <w:t xml:space="preserve"> Donörden, uygun olarak kan alınır. Donörden kan alınması sonucu donör, yerinde 10-15 dk. gözlemlenir. tansiyon ve nabız kontrolü yapılarak ikram için yönlendirilip gözleme devam edilir.</w:t>
      </w:r>
    </w:p>
    <w:p w:rsidR="000C0EFE" w:rsidRPr="00735028" w:rsidRDefault="000C0EFE" w:rsidP="0033071B">
      <w:pPr>
        <w:rPr>
          <w:rFonts w:ascii="Times New Roman" w:hAnsi="Times New Roman" w:cs="Times New Roman"/>
          <w:sz w:val="24"/>
          <w:szCs w:val="24"/>
        </w:rPr>
      </w:pPr>
      <w:r w:rsidRPr="00735028">
        <w:rPr>
          <w:rFonts w:ascii="Times New Roman" w:hAnsi="Times New Roman" w:cs="Times New Roman"/>
          <w:sz w:val="24"/>
          <w:szCs w:val="24"/>
        </w:rPr>
        <w:lastRenderedPageBreak/>
        <w:t xml:space="preserve">  </w:t>
      </w:r>
      <w:r w:rsidRPr="00735028">
        <w:rPr>
          <w:rFonts w:ascii="Times New Roman" w:hAnsi="Times New Roman" w:cs="Times New Roman"/>
          <w:b/>
          <w:sz w:val="24"/>
          <w:szCs w:val="24"/>
        </w:rPr>
        <w:t>6.2.9.</w:t>
      </w:r>
      <w:r w:rsidRPr="00735028">
        <w:rPr>
          <w:rFonts w:ascii="Times New Roman" w:hAnsi="Times New Roman" w:cs="Times New Roman"/>
          <w:sz w:val="24"/>
          <w:szCs w:val="24"/>
        </w:rPr>
        <w:t xml:space="preserve"> Kan alma işlemi bittikten sonra kan torbası hortumu; hortum kapama cihazı kullanma talimatına göre kapatılır.</w:t>
      </w:r>
    </w:p>
    <w:p w:rsidR="000C0EFE" w:rsidRPr="00735028" w:rsidRDefault="000C0EFE"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6.2.10. </w:t>
      </w:r>
      <w:r w:rsidRPr="00735028">
        <w:rPr>
          <w:rFonts w:ascii="Times New Roman" w:hAnsi="Times New Roman" w:cs="Times New Roman"/>
          <w:sz w:val="24"/>
          <w:szCs w:val="24"/>
        </w:rPr>
        <w:t xml:space="preserve">EDTA’lı tüpe alına kan seroloji  laboratuarına verilir, orada makro elisa yöntemi ile HbsAg, anti HCV, anti HIV  I/0/II, </w:t>
      </w:r>
      <w:r w:rsidR="00E0266B" w:rsidRPr="00735028">
        <w:rPr>
          <w:rFonts w:ascii="Times New Roman" w:hAnsi="Times New Roman" w:cs="Times New Roman"/>
          <w:sz w:val="24"/>
          <w:szCs w:val="24"/>
        </w:rPr>
        <w:t>VDRL testleri çalışılır. Testlerinde pozitif sonuç çıkanlar uygun olarak imha edilir. Pozitif çıkan test doğrulama için numune alınır. Tahlil sonuçları laboratuar çalışanı tarafından değerlendirilip bilgisayardan onaylanır.</w:t>
      </w:r>
    </w:p>
    <w:p w:rsidR="00E0266B" w:rsidRPr="00735028" w:rsidRDefault="00E0266B"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6.2.11. </w:t>
      </w:r>
      <w:r w:rsidRPr="00735028">
        <w:rPr>
          <w:rFonts w:ascii="Times New Roman" w:hAnsi="Times New Roman" w:cs="Times New Roman"/>
          <w:sz w:val="24"/>
          <w:szCs w:val="24"/>
        </w:rPr>
        <w:t>Donörlerden testleri pozitif olanların kanları imha edilmekte, test sonuçları donörlerin adreslerine gönderilmektedir. Gerektiğinde testin tekrar edilmesi için testlerinin sonuçları donörlere telefonla bildirilmektedir.</w:t>
      </w:r>
    </w:p>
    <w:p w:rsidR="00E0266B" w:rsidRPr="00735028" w:rsidRDefault="00E0266B"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6.2.12. </w:t>
      </w:r>
      <w:r w:rsidR="00AC2D38" w:rsidRPr="00735028">
        <w:rPr>
          <w:rFonts w:ascii="Times New Roman" w:hAnsi="Times New Roman" w:cs="Times New Roman"/>
          <w:sz w:val="24"/>
          <w:szCs w:val="24"/>
        </w:rPr>
        <w:t>T</w:t>
      </w:r>
      <w:r w:rsidR="007B7C86" w:rsidRPr="00735028">
        <w:rPr>
          <w:rFonts w:ascii="Times New Roman" w:hAnsi="Times New Roman" w:cs="Times New Roman"/>
          <w:sz w:val="24"/>
          <w:szCs w:val="24"/>
        </w:rPr>
        <w:t>e</w:t>
      </w:r>
      <w:r w:rsidR="00AC2D38" w:rsidRPr="00735028">
        <w:rPr>
          <w:rFonts w:ascii="Times New Roman" w:hAnsi="Times New Roman" w:cs="Times New Roman"/>
          <w:sz w:val="24"/>
          <w:szCs w:val="24"/>
        </w:rPr>
        <w:t>stler negatif çıkar ise EDTA’lı tüpe alına</w:t>
      </w:r>
      <w:r w:rsidR="007B7C86" w:rsidRPr="00735028">
        <w:rPr>
          <w:rFonts w:ascii="Times New Roman" w:hAnsi="Times New Roman" w:cs="Times New Roman"/>
          <w:sz w:val="24"/>
          <w:szCs w:val="24"/>
        </w:rPr>
        <w:t xml:space="preserve">n kan örneği elisa çalışan </w:t>
      </w:r>
      <w:r w:rsidR="00AC2D38" w:rsidRPr="00735028">
        <w:rPr>
          <w:rFonts w:ascii="Times New Roman" w:hAnsi="Times New Roman" w:cs="Times New Roman"/>
          <w:sz w:val="24"/>
          <w:szCs w:val="24"/>
        </w:rPr>
        <w:t xml:space="preserve">teknisyen tarafından kan grubu çalışılması için immünohematoloji </w:t>
      </w:r>
      <w:r w:rsidR="007B7C86" w:rsidRPr="00735028">
        <w:rPr>
          <w:rFonts w:ascii="Times New Roman" w:hAnsi="Times New Roman" w:cs="Times New Roman"/>
          <w:sz w:val="24"/>
          <w:szCs w:val="24"/>
        </w:rPr>
        <w:t xml:space="preserve">de o anda çalışan teknisyene </w:t>
      </w:r>
      <w:r w:rsidR="00AC2D38" w:rsidRPr="00735028">
        <w:rPr>
          <w:rFonts w:ascii="Times New Roman" w:hAnsi="Times New Roman" w:cs="Times New Roman"/>
          <w:sz w:val="24"/>
          <w:szCs w:val="24"/>
        </w:rPr>
        <w:t>verilir.</w:t>
      </w:r>
    </w:p>
    <w:p w:rsidR="00AC2D38" w:rsidRPr="00735028" w:rsidRDefault="00AC2D38"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6.2.13. </w:t>
      </w:r>
      <w:r w:rsidRPr="00735028">
        <w:rPr>
          <w:rFonts w:ascii="Times New Roman" w:hAnsi="Times New Roman" w:cs="Times New Roman"/>
          <w:sz w:val="24"/>
          <w:szCs w:val="24"/>
        </w:rPr>
        <w:t>Donörden alınan kanın ELISA ve VDRL sonuçları serolojik testleri kayıt edilir.</w:t>
      </w:r>
    </w:p>
    <w:p w:rsidR="00AC2D38" w:rsidRPr="00735028" w:rsidRDefault="00AC2D38"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6.2.14. </w:t>
      </w:r>
      <w:r w:rsidRPr="00735028">
        <w:rPr>
          <w:rFonts w:ascii="Times New Roman" w:hAnsi="Times New Roman" w:cs="Times New Roman"/>
          <w:sz w:val="24"/>
          <w:szCs w:val="24"/>
        </w:rPr>
        <w:t>EDTA’lı tüpe alına kan numunesi santrifüj kullanma talimatına göre santrifüj et</w:t>
      </w:r>
      <w:r w:rsidR="007B7C86" w:rsidRPr="00735028">
        <w:rPr>
          <w:rFonts w:ascii="Times New Roman" w:hAnsi="Times New Roman" w:cs="Times New Roman"/>
          <w:sz w:val="24"/>
          <w:szCs w:val="24"/>
        </w:rPr>
        <w:t xml:space="preserve">tikten sonra tam otomatik  diamed </w:t>
      </w:r>
      <w:r w:rsidRPr="00735028">
        <w:rPr>
          <w:rFonts w:ascii="Times New Roman" w:hAnsi="Times New Roman" w:cs="Times New Roman"/>
          <w:sz w:val="24"/>
          <w:szCs w:val="24"/>
        </w:rPr>
        <w:t xml:space="preserve"> marka kan grubu çalışan</w:t>
      </w:r>
      <w:r w:rsidR="007B7C86" w:rsidRPr="00735028">
        <w:rPr>
          <w:rFonts w:ascii="Times New Roman" w:hAnsi="Times New Roman" w:cs="Times New Roman"/>
          <w:sz w:val="24"/>
          <w:szCs w:val="24"/>
        </w:rPr>
        <w:t xml:space="preserve"> cihaza verilir ve sonucu çalış</w:t>
      </w:r>
      <w:r w:rsidRPr="00735028">
        <w:rPr>
          <w:rFonts w:ascii="Times New Roman" w:hAnsi="Times New Roman" w:cs="Times New Roman"/>
          <w:sz w:val="24"/>
          <w:szCs w:val="24"/>
        </w:rPr>
        <w:t>an teknisyen tarafından değerlendirilir ve onaylanır. Onaylanan sonuçlar hastane otomasyon sistemine de kayıt edilir.</w:t>
      </w:r>
    </w:p>
    <w:p w:rsidR="00AC2D38" w:rsidRPr="00735028" w:rsidRDefault="00AC2D38" w:rsidP="00AC2D38">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6.2.15. </w:t>
      </w:r>
      <w:r w:rsidRPr="00735028">
        <w:rPr>
          <w:rFonts w:ascii="Times New Roman" w:hAnsi="Times New Roman" w:cs="Times New Roman"/>
          <w:sz w:val="24"/>
          <w:szCs w:val="24"/>
        </w:rPr>
        <w:t>Kan grubu sonuçları aynı zamanda kan grubu defterine kayıt edilir.</w:t>
      </w:r>
    </w:p>
    <w:p w:rsidR="00AC2D38" w:rsidRPr="00735028" w:rsidRDefault="00AC2D38"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6.2.16. </w:t>
      </w:r>
      <w:r w:rsidRPr="00735028">
        <w:rPr>
          <w:rFonts w:ascii="Times New Roman" w:hAnsi="Times New Roman" w:cs="Times New Roman"/>
          <w:sz w:val="24"/>
          <w:szCs w:val="24"/>
        </w:rPr>
        <w:t>Donörden alına kan ürününe ait tüm test sonuçları çıktıktan sonra kan torbasının etiketlenmesi işlemine geçilir. Bu işlemde HBYS programından tarama testi sonuç bölümüne to</w:t>
      </w:r>
      <w:r w:rsidR="007B7C86" w:rsidRPr="00735028">
        <w:rPr>
          <w:rFonts w:ascii="Times New Roman" w:hAnsi="Times New Roman" w:cs="Times New Roman"/>
          <w:sz w:val="24"/>
          <w:szCs w:val="24"/>
        </w:rPr>
        <w:t>rbanın kan seri numarası yazılır.</w:t>
      </w:r>
    </w:p>
    <w:p w:rsidR="00AC2D38" w:rsidRPr="00735028" w:rsidRDefault="00AC2D38"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6.2.17. </w:t>
      </w:r>
      <w:r w:rsidRPr="00735028">
        <w:rPr>
          <w:rFonts w:ascii="Times New Roman" w:hAnsi="Times New Roman" w:cs="Times New Roman"/>
          <w:sz w:val="24"/>
          <w:szCs w:val="24"/>
        </w:rPr>
        <w:t>Etiketleri üzerine yapıştırılmış</w:t>
      </w:r>
      <w:r w:rsidR="0007040E" w:rsidRPr="00735028">
        <w:rPr>
          <w:rFonts w:ascii="Times New Roman" w:hAnsi="Times New Roman" w:cs="Times New Roman"/>
          <w:sz w:val="24"/>
          <w:szCs w:val="24"/>
        </w:rPr>
        <w:t xml:space="preserve"> kan torbaları </w:t>
      </w:r>
      <w:r w:rsidRPr="00735028">
        <w:rPr>
          <w:rFonts w:ascii="Times New Roman" w:hAnsi="Times New Roman" w:cs="Times New Roman"/>
          <w:sz w:val="24"/>
          <w:szCs w:val="24"/>
        </w:rPr>
        <w:t xml:space="preserve"> teknisy</w:t>
      </w:r>
      <w:r w:rsidR="0007040E" w:rsidRPr="00735028">
        <w:rPr>
          <w:rFonts w:ascii="Times New Roman" w:hAnsi="Times New Roman" w:cs="Times New Roman"/>
          <w:sz w:val="24"/>
          <w:szCs w:val="24"/>
        </w:rPr>
        <w:t>en tarafından  ilgili bölüme gönderilir.</w:t>
      </w:r>
    </w:p>
    <w:p w:rsidR="002E02DD" w:rsidRDefault="001121EB" w:rsidP="0033071B">
      <w:pPr>
        <w:rPr>
          <w:rFonts w:ascii="Times New Roman" w:hAnsi="Times New Roman" w:cs="Times New Roman"/>
          <w:sz w:val="24"/>
          <w:szCs w:val="24"/>
        </w:rPr>
      </w:pPr>
      <w:r w:rsidRPr="00735028">
        <w:rPr>
          <w:rFonts w:ascii="Times New Roman" w:hAnsi="Times New Roman" w:cs="Times New Roman"/>
          <w:sz w:val="24"/>
          <w:szCs w:val="24"/>
        </w:rPr>
        <w:t xml:space="preserve">  </w:t>
      </w:r>
    </w:p>
    <w:p w:rsidR="002E02DD" w:rsidRDefault="002E02DD" w:rsidP="0033071B">
      <w:pPr>
        <w:rPr>
          <w:rFonts w:ascii="Times New Roman" w:hAnsi="Times New Roman" w:cs="Times New Roman"/>
          <w:sz w:val="24"/>
          <w:szCs w:val="24"/>
        </w:rPr>
      </w:pPr>
    </w:p>
    <w:p w:rsidR="002E02DD" w:rsidRDefault="002E02DD" w:rsidP="0033071B">
      <w:pPr>
        <w:rPr>
          <w:rFonts w:ascii="Times New Roman" w:hAnsi="Times New Roman" w:cs="Times New Roman"/>
          <w:sz w:val="24"/>
          <w:szCs w:val="24"/>
        </w:rPr>
      </w:pPr>
    </w:p>
    <w:p w:rsidR="002E02DD" w:rsidRDefault="002E02DD" w:rsidP="0033071B">
      <w:pPr>
        <w:rPr>
          <w:rFonts w:ascii="Times New Roman" w:hAnsi="Times New Roman" w:cs="Times New Roman"/>
          <w:sz w:val="24"/>
          <w:szCs w:val="24"/>
        </w:rPr>
      </w:pPr>
    </w:p>
    <w:p w:rsidR="002E02DD" w:rsidRDefault="002E02DD" w:rsidP="0033071B">
      <w:pPr>
        <w:rPr>
          <w:rFonts w:ascii="Times New Roman" w:hAnsi="Times New Roman" w:cs="Times New Roman"/>
          <w:sz w:val="24"/>
          <w:szCs w:val="24"/>
        </w:rPr>
      </w:pPr>
    </w:p>
    <w:p w:rsidR="001121EB" w:rsidRPr="002E02DD" w:rsidRDefault="001121EB" w:rsidP="002E02DD">
      <w:pPr>
        <w:rPr>
          <w:rFonts w:ascii="Times New Roman" w:hAnsi="Times New Roman" w:cs="Times New Roman"/>
          <w:b/>
          <w:sz w:val="24"/>
          <w:szCs w:val="24"/>
        </w:rPr>
      </w:pPr>
      <w:r w:rsidRPr="00735028">
        <w:rPr>
          <w:rFonts w:ascii="Times New Roman" w:hAnsi="Times New Roman" w:cs="Times New Roman"/>
          <w:b/>
          <w:sz w:val="24"/>
          <w:szCs w:val="24"/>
        </w:rPr>
        <w:t>6.2.18. Etiket Üzerinde ;</w:t>
      </w:r>
    </w:p>
    <w:p w:rsidR="001121EB" w:rsidRPr="00735028" w:rsidRDefault="001121EB" w:rsidP="001121EB">
      <w:pPr>
        <w:pStyle w:val="ListeParagraf"/>
        <w:numPr>
          <w:ilvl w:val="0"/>
          <w:numId w:val="3"/>
        </w:numPr>
        <w:rPr>
          <w:rFonts w:ascii="Times New Roman" w:hAnsi="Times New Roman" w:cs="Times New Roman"/>
          <w:b/>
          <w:sz w:val="24"/>
          <w:szCs w:val="24"/>
        </w:rPr>
      </w:pPr>
      <w:r w:rsidRPr="00735028">
        <w:rPr>
          <w:rFonts w:ascii="Times New Roman" w:hAnsi="Times New Roman" w:cs="Times New Roman"/>
          <w:sz w:val="24"/>
          <w:szCs w:val="24"/>
        </w:rPr>
        <w:t>B</w:t>
      </w:r>
      <w:r w:rsidR="00C31A7D" w:rsidRPr="00735028">
        <w:rPr>
          <w:rFonts w:ascii="Times New Roman" w:hAnsi="Times New Roman" w:cs="Times New Roman"/>
          <w:sz w:val="24"/>
          <w:szCs w:val="24"/>
        </w:rPr>
        <w:t>ağışç</w:t>
      </w:r>
      <w:r w:rsidR="0007040E" w:rsidRPr="00735028">
        <w:rPr>
          <w:rFonts w:ascii="Times New Roman" w:hAnsi="Times New Roman" w:cs="Times New Roman"/>
          <w:sz w:val="24"/>
          <w:szCs w:val="24"/>
        </w:rPr>
        <w:t>ının adı-soyadı</w:t>
      </w:r>
    </w:p>
    <w:p w:rsidR="001121EB" w:rsidRPr="00735028" w:rsidRDefault="001121EB" w:rsidP="001121EB">
      <w:pPr>
        <w:pStyle w:val="ListeParagraf"/>
        <w:numPr>
          <w:ilvl w:val="0"/>
          <w:numId w:val="3"/>
        </w:numPr>
        <w:rPr>
          <w:rFonts w:ascii="Times New Roman" w:hAnsi="Times New Roman" w:cs="Times New Roman"/>
          <w:b/>
          <w:sz w:val="24"/>
          <w:szCs w:val="24"/>
        </w:rPr>
      </w:pPr>
      <w:r w:rsidRPr="00735028">
        <w:rPr>
          <w:rFonts w:ascii="Times New Roman" w:hAnsi="Times New Roman" w:cs="Times New Roman"/>
          <w:sz w:val="24"/>
          <w:szCs w:val="24"/>
        </w:rPr>
        <w:lastRenderedPageBreak/>
        <w:t>ABO ve Rh D grubu</w:t>
      </w:r>
    </w:p>
    <w:p w:rsidR="001121EB" w:rsidRPr="00735028" w:rsidRDefault="001121EB" w:rsidP="001121EB">
      <w:pPr>
        <w:pStyle w:val="ListeParagraf"/>
        <w:numPr>
          <w:ilvl w:val="0"/>
          <w:numId w:val="3"/>
        </w:numPr>
        <w:rPr>
          <w:rFonts w:ascii="Times New Roman" w:hAnsi="Times New Roman" w:cs="Times New Roman"/>
          <w:b/>
          <w:sz w:val="24"/>
          <w:szCs w:val="24"/>
        </w:rPr>
      </w:pPr>
      <w:r w:rsidRPr="00735028">
        <w:rPr>
          <w:rFonts w:ascii="Times New Roman" w:hAnsi="Times New Roman" w:cs="Times New Roman"/>
          <w:sz w:val="24"/>
          <w:szCs w:val="24"/>
        </w:rPr>
        <w:t>Alınma ve son kullanma tarihi</w:t>
      </w:r>
    </w:p>
    <w:p w:rsidR="001121EB" w:rsidRPr="00735028" w:rsidRDefault="001121EB" w:rsidP="0007040E">
      <w:pPr>
        <w:pStyle w:val="ListeParagraf"/>
        <w:numPr>
          <w:ilvl w:val="0"/>
          <w:numId w:val="3"/>
        </w:numPr>
        <w:rPr>
          <w:rFonts w:ascii="Times New Roman" w:hAnsi="Times New Roman" w:cs="Times New Roman"/>
          <w:b/>
          <w:sz w:val="24"/>
          <w:szCs w:val="24"/>
        </w:rPr>
      </w:pPr>
      <w:r w:rsidRPr="00735028">
        <w:rPr>
          <w:rFonts w:ascii="Times New Roman" w:hAnsi="Times New Roman" w:cs="Times New Roman"/>
          <w:sz w:val="24"/>
          <w:szCs w:val="24"/>
        </w:rPr>
        <w:t>Bileşenin hacmi ve ağırlığı</w:t>
      </w:r>
    </w:p>
    <w:p w:rsidR="00C31A7D" w:rsidRPr="00735028" w:rsidRDefault="00C31A7D" w:rsidP="001121EB">
      <w:pPr>
        <w:rPr>
          <w:rFonts w:ascii="Times New Roman" w:hAnsi="Times New Roman" w:cs="Times New Roman"/>
          <w:sz w:val="24"/>
          <w:szCs w:val="24"/>
        </w:rPr>
      </w:pPr>
      <w:r w:rsidRPr="00735028">
        <w:rPr>
          <w:rFonts w:ascii="Times New Roman" w:hAnsi="Times New Roman" w:cs="Times New Roman"/>
          <w:b/>
          <w:sz w:val="24"/>
          <w:szCs w:val="24"/>
        </w:rPr>
        <w:t xml:space="preserve">6.2.19. </w:t>
      </w:r>
      <w:r w:rsidRPr="00735028">
        <w:rPr>
          <w:rFonts w:ascii="Times New Roman" w:hAnsi="Times New Roman" w:cs="Times New Roman"/>
          <w:sz w:val="24"/>
          <w:szCs w:val="24"/>
        </w:rPr>
        <w:t>Servislerden istenilen kan ve kan bileşenleri uygun olarak hazırlanmaktadır. Cross-Match çalışıl</w:t>
      </w:r>
      <w:r w:rsidR="0007040E" w:rsidRPr="00735028">
        <w:rPr>
          <w:rFonts w:ascii="Times New Roman" w:hAnsi="Times New Roman" w:cs="Times New Roman"/>
          <w:sz w:val="24"/>
          <w:szCs w:val="24"/>
        </w:rPr>
        <w:t>ması tam otomatik DİAMED</w:t>
      </w:r>
      <w:r w:rsidRPr="00735028">
        <w:rPr>
          <w:rFonts w:ascii="Times New Roman" w:hAnsi="Times New Roman" w:cs="Times New Roman"/>
          <w:sz w:val="24"/>
          <w:szCs w:val="24"/>
        </w:rPr>
        <w:t xml:space="preserve"> cihazı ile ve acil durumlarda manüel olarak (tüp ve jel metodu) yapılmaktadır.</w:t>
      </w:r>
    </w:p>
    <w:p w:rsidR="001121EB" w:rsidRPr="00735028" w:rsidRDefault="00C31A7D" w:rsidP="001121EB">
      <w:pPr>
        <w:rPr>
          <w:rFonts w:ascii="Times New Roman" w:hAnsi="Times New Roman" w:cs="Times New Roman"/>
          <w:sz w:val="24"/>
          <w:szCs w:val="24"/>
        </w:rPr>
      </w:pPr>
      <w:r w:rsidRPr="00735028">
        <w:rPr>
          <w:rFonts w:ascii="Times New Roman" w:hAnsi="Times New Roman" w:cs="Times New Roman"/>
          <w:b/>
          <w:sz w:val="24"/>
          <w:szCs w:val="24"/>
        </w:rPr>
        <w:t xml:space="preserve">6.2.20. </w:t>
      </w:r>
      <w:r w:rsidRPr="00735028">
        <w:rPr>
          <w:rFonts w:ascii="Times New Roman" w:hAnsi="Times New Roman" w:cs="Times New Roman"/>
          <w:sz w:val="24"/>
          <w:szCs w:val="24"/>
        </w:rPr>
        <w:t>Hazırlanan eritrosit ve tam kan; kan saklama dolabında 2-8 C’de saklanır, plazma depfreezde (derin dondurucuda) (-30)-(-40) C’de ve trombosit süspansiyonu tromb</w:t>
      </w:r>
      <w:r w:rsidR="0007040E" w:rsidRPr="00735028">
        <w:rPr>
          <w:rFonts w:ascii="Times New Roman" w:hAnsi="Times New Roman" w:cs="Times New Roman"/>
          <w:sz w:val="24"/>
          <w:szCs w:val="24"/>
        </w:rPr>
        <w:t xml:space="preserve">osit inkübatörde 20-24 C </w:t>
      </w:r>
      <w:r w:rsidRPr="00735028">
        <w:rPr>
          <w:rFonts w:ascii="Times New Roman" w:hAnsi="Times New Roman" w:cs="Times New Roman"/>
          <w:sz w:val="24"/>
          <w:szCs w:val="24"/>
        </w:rPr>
        <w:t xml:space="preserve">de saklanır ve sıcaklık takip formuyla </w:t>
      </w:r>
      <w:r w:rsidR="001C7409" w:rsidRPr="00735028">
        <w:rPr>
          <w:rFonts w:ascii="Times New Roman" w:hAnsi="Times New Roman" w:cs="Times New Roman"/>
          <w:sz w:val="24"/>
          <w:szCs w:val="24"/>
        </w:rPr>
        <w:t>takipleri yapılarak kayıt altına alınır.</w:t>
      </w:r>
    </w:p>
    <w:p w:rsidR="002E02DD" w:rsidRDefault="00BB2F33" w:rsidP="001121EB">
      <w:pPr>
        <w:rPr>
          <w:rFonts w:ascii="Times New Roman" w:hAnsi="Times New Roman" w:cs="Times New Roman"/>
          <w:sz w:val="24"/>
          <w:szCs w:val="24"/>
        </w:rPr>
      </w:pPr>
      <w:r w:rsidRPr="00735028">
        <w:rPr>
          <w:rFonts w:ascii="Times New Roman" w:hAnsi="Times New Roman" w:cs="Times New Roman"/>
          <w:b/>
          <w:sz w:val="24"/>
          <w:szCs w:val="24"/>
        </w:rPr>
        <w:t>6.2.21.</w:t>
      </w:r>
      <w:r w:rsidRPr="00735028">
        <w:rPr>
          <w:rFonts w:ascii="Times New Roman" w:hAnsi="Times New Roman" w:cs="Times New Roman"/>
          <w:sz w:val="24"/>
          <w:szCs w:val="24"/>
        </w:rPr>
        <w:t xml:space="preserve"> tam kanın kullanı</w:t>
      </w:r>
      <w:r w:rsidR="0007040E" w:rsidRPr="00735028">
        <w:rPr>
          <w:rFonts w:ascii="Times New Roman" w:hAnsi="Times New Roman" w:cs="Times New Roman"/>
          <w:sz w:val="24"/>
          <w:szCs w:val="24"/>
        </w:rPr>
        <w:t>m süresi  4 Saat</w:t>
      </w:r>
      <w:r w:rsidRPr="00735028">
        <w:rPr>
          <w:rFonts w:ascii="Times New Roman" w:hAnsi="Times New Roman" w:cs="Times New Roman"/>
          <w:sz w:val="24"/>
          <w:szCs w:val="24"/>
        </w:rPr>
        <w:t>, eritrosit süspansiyonunun kullanım süresi 28 gün (SAG-M’li solüsyon), TDP kullanım süresi 36 ay (3 yıl) ve random trombosit süspansiyonu kullanım süresi 5 gündür.</w:t>
      </w:r>
    </w:p>
    <w:p w:rsidR="00BB2F33" w:rsidRPr="00735028" w:rsidRDefault="00BB2F33" w:rsidP="001121E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6.2.22.</w:t>
      </w:r>
      <w:r w:rsidRPr="00735028">
        <w:rPr>
          <w:rFonts w:ascii="Times New Roman" w:hAnsi="Times New Roman" w:cs="Times New Roman"/>
          <w:sz w:val="24"/>
          <w:szCs w:val="24"/>
        </w:rPr>
        <w:t xml:space="preserve"> Hastaya kullanılacak kan ve kan bileşenleri hastane otomasyon sisteminden gerekliyse </w:t>
      </w:r>
      <w:r w:rsidR="00B652C5" w:rsidRPr="00735028">
        <w:rPr>
          <w:rFonts w:ascii="Times New Roman" w:hAnsi="Times New Roman" w:cs="Times New Roman"/>
          <w:sz w:val="24"/>
          <w:szCs w:val="24"/>
        </w:rPr>
        <w:t>kan teslim defterine kayıt edilerek hastane personeline isim karşılığ</w:t>
      </w:r>
      <w:r w:rsidR="0007040E" w:rsidRPr="00735028">
        <w:rPr>
          <w:rFonts w:ascii="Times New Roman" w:hAnsi="Times New Roman" w:cs="Times New Roman"/>
          <w:sz w:val="24"/>
          <w:szCs w:val="24"/>
        </w:rPr>
        <w:t>ında kan taşıma çantası</w:t>
      </w:r>
      <w:r w:rsidR="00B652C5" w:rsidRPr="00735028">
        <w:rPr>
          <w:rFonts w:ascii="Times New Roman" w:hAnsi="Times New Roman" w:cs="Times New Roman"/>
          <w:sz w:val="24"/>
          <w:szCs w:val="24"/>
        </w:rPr>
        <w:t xml:space="preserve"> ile birlikte teslim edilir.</w:t>
      </w:r>
    </w:p>
    <w:p w:rsidR="00B652C5" w:rsidRPr="00735028" w:rsidRDefault="00B652C5" w:rsidP="001121EB">
      <w:pPr>
        <w:rPr>
          <w:rFonts w:ascii="Times New Roman" w:hAnsi="Times New Roman" w:cs="Times New Roman"/>
          <w:b/>
          <w:sz w:val="24"/>
          <w:szCs w:val="24"/>
        </w:rPr>
      </w:pPr>
      <w:r w:rsidRPr="00735028">
        <w:rPr>
          <w:rFonts w:ascii="Times New Roman" w:hAnsi="Times New Roman" w:cs="Times New Roman"/>
          <w:b/>
          <w:sz w:val="24"/>
          <w:szCs w:val="24"/>
        </w:rPr>
        <w:t>6.3 Kan Ve/Veya Ürünü İstem Süreci</w:t>
      </w:r>
    </w:p>
    <w:p w:rsidR="00B652C5" w:rsidRPr="00735028" w:rsidRDefault="00B652C5" w:rsidP="001121EB">
      <w:pPr>
        <w:rPr>
          <w:rFonts w:ascii="Times New Roman" w:hAnsi="Times New Roman" w:cs="Times New Roman"/>
          <w:sz w:val="24"/>
          <w:szCs w:val="24"/>
        </w:rPr>
      </w:pPr>
      <w:r w:rsidRPr="00735028">
        <w:rPr>
          <w:rFonts w:ascii="Times New Roman" w:hAnsi="Times New Roman" w:cs="Times New Roman"/>
          <w:b/>
          <w:sz w:val="24"/>
          <w:szCs w:val="24"/>
        </w:rPr>
        <w:t xml:space="preserve">  6.3.1. </w:t>
      </w:r>
      <w:r w:rsidRPr="00735028">
        <w:rPr>
          <w:rFonts w:ascii="Times New Roman" w:hAnsi="Times New Roman" w:cs="Times New Roman"/>
          <w:sz w:val="24"/>
          <w:szCs w:val="24"/>
        </w:rPr>
        <w:t>kan ve kan bileşenleri istem formu ile servislerden istenen k</w:t>
      </w:r>
      <w:r w:rsidR="0007040E" w:rsidRPr="00735028">
        <w:rPr>
          <w:rFonts w:ascii="Times New Roman" w:hAnsi="Times New Roman" w:cs="Times New Roman"/>
          <w:sz w:val="24"/>
          <w:szCs w:val="24"/>
        </w:rPr>
        <w:t xml:space="preserve">anın hastanemiz kan transfüzyon merkezinde </w:t>
      </w:r>
      <w:r w:rsidRPr="00735028">
        <w:rPr>
          <w:rFonts w:ascii="Times New Roman" w:hAnsi="Times New Roman" w:cs="Times New Roman"/>
          <w:sz w:val="24"/>
          <w:szCs w:val="24"/>
        </w:rPr>
        <w:t>karşılanmasında, kan saklama dolabında istenilen kan grubundan istenilen miktarda olup olmadığına bakılır.</w:t>
      </w:r>
    </w:p>
    <w:p w:rsidR="00B652C5" w:rsidRPr="00735028" w:rsidRDefault="00B652C5" w:rsidP="001121E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6.3.2. </w:t>
      </w:r>
      <w:r w:rsidRPr="00735028">
        <w:rPr>
          <w:rFonts w:ascii="Times New Roman" w:hAnsi="Times New Roman" w:cs="Times New Roman"/>
          <w:sz w:val="24"/>
          <w:szCs w:val="24"/>
        </w:rPr>
        <w:t>Hastanemizde yatmakta olan hastalara acil kan istemi yapılacağı zaman acil kan ve kan bileşenleri istem formu ile istem yapılmakta ve ona göre de kan ve kan bileşeni hazırlanıp verilmektedir.</w:t>
      </w:r>
    </w:p>
    <w:p w:rsidR="00B652C5" w:rsidRPr="00735028" w:rsidRDefault="00B652C5" w:rsidP="001121EB">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6.3.3. . </w:t>
      </w:r>
      <w:r w:rsidRPr="00735028">
        <w:rPr>
          <w:rFonts w:ascii="Times New Roman" w:hAnsi="Times New Roman" w:cs="Times New Roman"/>
          <w:sz w:val="24"/>
          <w:szCs w:val="24"/>
        </w:rPr>
        <w:t>Hastanemizde yatmakta olan hastalara kan istemi yapıldığı zaman; istenilen kan ve kan bileş</w:t>
      </w:r>
      <w:r w:rsidR="0007040E" w:rsidRPr="00735028">
        <w:rPr>
          <w:rFonts w:ascii="Times New Roman" w:hAnsi="Times New Roman" w:cs="Times New Roman"/>
          <w:sz w:val="24"/>
          <w:szCs w:val="24"/>
        </w:rPr>
        <w:t xml:space="preserve">eni kan merkezinde olmadığında </w:t>
      </w:r>
      <w:r w:rsidRPr="00735028">
        <w:rPr>
          <w:rFonts w:ascii="Times New Roman" w:hAnsi="Times New Roman" w:cs="Times New Roman"/>
          <w:sz w:val="24"/>
          <w:szCs w:val="24"/>
        </w:rPr>
        <w:t xml:space="preserve">hastanın doktoru ile görüşülerek acil ise donör bulunması, değil ise </w:t>
      </w:r>
      <w:r w:rsidR="002E02DD">
        <w:rPr>
          <w:rFonts w:ascii="Times New Roman" w:hAnsi="Times New Roman" w:cs="Times New Roman"/>
          <w:sz w:val="24"/>
          <w:szCs w:val="24"/>
        </w:rPr>
        <w:t xml:space="preserve">Güneydoğu Anadolu </w:t>
      </w:r>
      <w:r w:rsidRPr="00735028">
        <w:rPr>
          <w:rFonts w:ascii="Times New Roman" w:hAnsi="Times New Roman" w:cs="Times New Roman"/>
          <w:sz w:val="24"/>
          <w:szCs w:val="24"/>
        </w:rPr>
        <w:t>Bölge Kan Merkezinden kan ve kan bileşeni istenmesi gerektiği söylenir.</w:t>
      </w:r>
    </w:p>
    <w:p w:rsidR="002E02DD" w:rsidRDefault="002E02DD" w:rsidP="001121EB">
      <w:pPr>
        <w:rPr>
          <w:rFonts w:ascii="Times New Roman" w:hAnsi="Times New Roman" w:cs="Times New Roman"/>
          <w:b/>
          <w:sz w:val="24"/>
          <w:szCs w:val="24"/>
        </w:rPr>
      </w:pPr>
    </w:p>
    <w:p w:rsidR="00B652C5" w:rsidRPr="00735028" w:rsidRDefault="009057EB" w:rsidP="001121EB">
      <w:pPr>
        <w:rPr>
          <w:rFonts w:ascii="Times New Roman" w:hAnsi="Times New Roman" w:cs="Times New Roman"/>
          <w:b/>
          <w:sz w:val="24"/>
          <w:szCs w:val="24"/>
        </w:rPr>
      </w:pPr>
      <w:r w:rsidRPr="00735028">
        <w:rPr>
          <w:rFonts w:ascii="Times New Roman" w:hAnsi="Times New Roman" w:cs="Times New Roman"/>
          <w:b/>
          <w:sz w:val="24"/>
          <w:szCs w:val="24"/>
        </w:rPr>
        <w:t>6.4. Transfüzyon Öncesi Hastanın İşlemle İlgili Rızasının Alınması:</w:t>
      </w:r>
    </w:p>
    <w:p w:rsidR="009057EB" w:rsidRPr="00735028" w:rsidRDefault="009057EB" w:rsidP="001121EB">
      <w:pPr>
        <w:rPr>
          <w:rFonts w:ascii="Times New Roman" w:hAnsi="Times New Roman" w:cs="Times New Roman"/>
          <w:sz w:val="24"/>
          <w:szCs w:val="24"/>
        </w:rPr>
      </w:pPr>
      <w:r w:rsidRPr="00735028">
        <w:rPr>
          <w:rFonts w:ascii="Times New Roman" w:hAnsi="Times New Roman" w:cs="Times New Roman"/>
          <w:b/>
          <w:sz w:val="24"/>
          <w:szCs w:val="24"/>
        </w:rPr>
        <w:t xml:space="preserve">   </w:t>
      </w:r>
      <w:r w:rsidRPr="00735028">
        <w:rPr>
          <w:rFonts w:ascii="Times New Roman" w:hAnsi="Times New Roman" w:cs="Times New Roman"/>
          <w:sz w:val="24"/>
          <w:szCs w:val="24"/>
        </w:rPr>
        <w:t xml:space="preserve">Transfüzyona başlamadan önce, transfüzyonu uygulayacak klinik hemşiresi tarafından transfüzyon hakkında hastaya bilgi verilmeli, soru sormasına fırsat tanınmalı, aydınlatıcı </w:t>
      </w:r>
      <w:r w:rsidRPr="00735028">
        <w:rPr>
          <w:rFonts w:ascii="Times New Roman" w:hAnsi="Times New Roman" w:cs="Times New Roman"/>
          <w:sz w:val="24"/>
          <w:szCs w:val="24"/>
        </w:rPr>
        <w:lastRenderedPageBreak/>
        <w:t>açıklama yapılmalı ve hastanın yeterince bilgilendiğinden emin olunmalıdır. Bu süreç aydınlatılmış onay formunun imzalatılmasıyla tamamlanır ve hasta dosyasına saklanır.</w:t>
      </w:r>
    </w:p>
    <w:p w:rsidR="009057EB" w:rsidRPr="00735028" w:rsidRDefault="009057EB" w:rsidP="001121EB">
      <w:pPr>
        <w:rPr>
          <w:rFonts w:ascii="Times New Roman" w:hAnsi="Times New Roman" w:cs="Times New Roman"/>
          <w:b/>
          <w:sz w:val="24"/>
          <w:szCs w:val="24"/>
        </w:rPr>
      </w:pPr>
      <w:r w:rsidRPr="00735028">
        <w:rPr>
          <w:rFonts w:ascii="Times New Roman" w:hAnsi="Times New Roman" w:cs="Times New Roman"/>
          <w:b/>
          <w:sz w:val="24"/>
          <w:szCs w:val="24"/>
        </w:rPr>
        <w:t>6.5. Transfüzyon Öncesi Hasta Adına Hazırlanmış Kan Ya Da Kan Ürününe Ait Bilgilerin Kontrol Edilmesi:</w:t>
      </w:r>
    </w:p>
    <w:p w:rsidR="009057EB" w:rsidRPr="00735028" w:rsidRDefault="009057EB" w:rsidP="009057EB">
      <w:pPr>
        <w:rPr>
          <w:rFonts w:ascii="Times New Roman" w:hAnsi="Times New Roman" w:cs="Times New Roman"/>
          <w:sz w:val="24"/>
          <w:szCs w:val="24"/>
        </w:rPr>
      </w:pPr>
      <w:r w:rsidRPr="00735028">
        <w:rPr>
          <w:rFonts w:ascii="Times New Roman" w:hAnsi="Times New Roman" w:cs="Times New Roman"/>
          <w:sz w:val="24"/>
          <w:szCs w:val="24"/>
        </w:rPr>
        <w:t>Hastanın ve transfüzyonu yapılacak kan ve kan bileşeninin doğru olarak tanımlanması çok önemlidir. Bu basamak, kritik bir hatanın saptanabileceği son fırsattır. Bu nedenle iki yetkili sağlık çalışanı tarafından çapraz karılaştırma test sonucu</w:t>
      </w:r>
      <w:r w:rsidR="00BD2E48" w:rsidRPr="00735028">
        <w:rPr>
          <w:rFonts w:ascii="Times New Roman" w:hAnsi="Times New Roman" w:cs="Times New Roman"/>
          <w:sz w:val="24"/>
          <w:szCs w:val="24"/>
        </w:rPr>
        <w:t xml:space="preserve"> ile karşılıklı kontrol edilerek</w:t>
      </w:r>
      <w:r w:rsidRPr="00735028">
        <w:rPr>
          <w:rFonts w:ascii="Times New Roman" w:hAnsi="Times New Roman" w:cs="Times New Roman"/>
          <w:sz w:val="24"/>
          <w:szCs w:val="24"/>
        </w:rPr>
        <w:t xml:space="preserve"> uygulanmalıdır. Bu uygulamada; </w:t>
      </w:r>
    </w:p>
    <w:p w:rsidR="009057EB" w:rsidRPr="00735028" w:rsidRDefault="007F3590" w:rsidP="009057EB">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Hastanın adı soyadı ve doğum tarihi (gün, ay, yıl) sorularak, kan bileşeni uygunluk raporundaki kimlik bilgileri ile karşılaştırılmalıdır.</w:t>
      </w:r>
    </w:p>
    <w:p w:rsidR="007F3590" w:rsidRPr="00735028" w:rsidRDefault="007F3590" w:rsidP="009057EB">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Kan ve/veya kan ürünü türü ve miktarı,</w:t>
      </w:r>
    </w:p>
    <w:p w:rsidR="007F3590" w:rsidRPr="00735028" w:rsidRDefault="007F3590" w:rsidP="009057EB">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Ürünün planlanan veriliş süresi doğrulanmalıdır.</w:t>
      </w:r>
    </w:p>
    <w:p w:rsidR="007F3590" w:rsidRPr="00735028" w:rsidRDefault="007F3590" w:rsidP="009057EB">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Hastanı</w:t>
      </w:r>
      <w:r w:rsidR="00BD2E48" w:rsidRPr="00735028">
        <w:rPr>
          <w:rFonts w:ascii="Times New Roman" w:hAnsi="Times New Roman" w:cs="Times New Roman"/>
          <w:sz w:val="24"/>
          <w:szCs w:val="24"/>
        </w:rPr>
        <w:t xml:space="preserve">n kan grup belgesinde </w:t>
      </w:r>
      <w:r w:rsidRPr="00735028">
        <w:rPr>
          <w:rFonts w:ascii="Times New Roman" w:hAnsi="Times New Roman" w:cs="Times New Roman"/>
          <w:sz w:val="24"/>
          <w:szCs w:val="24"/>
        </w:rPr>
        <w:t xml:space="preserve"> bildirilen kan grubu ile kan ünitesi üzerindeki etikette yazan kan grubu karşılaştırılmalıdır.</w:t>
      </w:r>
    </w:p>
    <w:p w:rsidR="007F3590" w:rsidRPr="00735028" w:rsidRDefault="007F3590" w:rsidP="009057EB">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Kan bileşeni uygunluk raporundaki kan ünite numarası ile kan ünitesi üzerindeki numara karşılaştırılmalıdır.</w:t>
      </w:r>
    </w:p>
    <w:p w:rsidR="007F3590" w:rsidRPr="00735028" w:rsidRDefault="007F3590" w:rsidP="007F3590">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Kan ünitesi üzerinde “çapraz karşılaştırma uygundur“ ifadesi görülmelidir.</w:t>
      </w:r>
    </w:p>
    <w:p w:rsidR="007F3590" w:rsidRPr="00735028" w:rsidRDefault="007F3590" w:rsidP="007F3590">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Çapraz karşılaştırma istenmediyse grup kontrolü yapılmalıdır.</w:t>
      </w:r>
    </w:p>
    <w:p w:rsidR="007F3590" w:rsidRPr="00735028" w:rsidRDefault="007F3590" w:rsidP="007F3590">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Uygunluk testleri tamamlanmadan verilmiş kan ünitesi üzerinde bu durum açık olarak belirtilmiş olmalıdır.</w:t>
      </w:r>
    </w:p>
    <w:p w:rsidR="007F3590" w:rsidRPr="00735028" w:rsidRDefault="007F3590" w:rsidP="007F3590">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Kan ünitesi üzerindeki son kullanım tarihinin geçmemiş olduğu kontrol edilmelidir.</w:t>
      </w:r>
    </w:p>
    <w:p w:rsidR="007F3590" w:rsidRPr="00735028" w:rsidRDefault="007F3590" w:rsidP="00C1622C">
      <w:pPr>
        <w:pStyle w:val="ListeParagraf"/>
        <w:numPr>
          <w:ilvl w:val="0"/>
          <w:numId w:val="6"/>
        </w:numPr>
        <w:rPr>
          <w:rFonts w:ascii="Times New Roman" w:hAnsi="Times New Roman" w:cs="Times New Roman"/>
          <w:sz w:val="24"/>
          <w:szCs w:val="24"/>
        </w:rPr>
      </w:pPr>
      <w:r w:rsidRPr="00735028">
        <w:rPr>
          <w:rFonts w:ascii="Times New Roman" w:hAnsi="Times New Roman" w:cs="Times New Roman"/>
          <w:sz w:val="24"/>
          <w:szCs w:val="24"/>
        </w:rPr>
        <w:t>Hekimin hastaya verilecek kan bileşeni ve miktarı ile ilgili istemi görülmelidir. Transfüzyona başlanmadan önce, hastanın başlangıç vücut ısısı, kan basıncı, nabız ve solunum sayısı kaydedilir.</w:t>
      </w:r>
    </w:p>
    <w:p w:rsidR="00C1622C" w:rsidRPr="00735028" w:rsidRDefault="00C1622C" w:rsidP="00C1622C">
      <w:pPr>
        <w:rPr>
          <w:rFonts w:ascii="Times New Roman" w:hAnsi="Times New Roman" w:cs="Times New Roman"/>
          <w:b/>
          <w:sz w:val="24"/>
          <w:szCs w:val="24"/>
        </w:rPr>
      </w:pPr>
      <w:r w:rsidRPr="00735028">
        <w:rPr>
          <w:rFonts w:ascii="Times New Roman" w:hAnsi="Times New Roman" w:cs="Times New Roman"/>
          <w:b/>
          <w:sz w:val="24"/>
          <w:szCs w:val="24"/>
        </w:rPr>
        <w:t>6.6. Kimlik Doğrulaması:</w:t>
      </w:r>
    </w:p>
    <w:p w:rsidR="00C1622C" w:rsidRPr="00735028" w:rsidRDefault="00CB4345" w:rsidP="00C1622C">
      <w:pPr>
        <w:rPr>
          <w:rFonts w:ascii="Times New Roman" w:hAnsi="Times New Roman" w:cs="Times New Roman"/>
          <w:sz w:val="24"/>
          <w:szCs w:val="24"/>
        </w:rPr>
      </w:pPr>
      <w:r w:rsidRPr="00735028">
        <w:rPr>
          <w:rFonts w:ascii="Times New Roman" w:hAnsi="Times New Roman" w:cs="Times New Roman"/>
          <w:sz w:val="24"/>
          <w:szCs w:val="24"/>
        </w:rPr>
        <w:t>Transfüzyona başlamadan önce, transfüzyonu uygulayacak klinik hemşiresi tarafından hastanın adı soyadı ve doğum tarihi (g</w:t>
      </w:r>
      <w:r w:rsidR="00BD2E48" w:rsidRPr="00735028">
        <w:rPr>
          <w:rFonts w:ascii="Times New Roman" w:hAnsi="Times New Roman" w:cs="Times New Roman"/>
          <w:sz w:val="24"/>
          <w:szCs w:val="24"/>
        </w:rPr>
        <w:t xml:space="preserve">ün,ay,yıl) </w:t>
      </w:r>
      <w:r w:rsidRPr="00735028">
        <w:rPr>
          <w:rFonts w:ascii="Times New Roman" w:hAnsi="Times New Roman" w:cs="Times New Roman"/>
          <w:sz w:val="24"/>
          <w:szCs w:val="24"/>
        </w:rPr>
        <w:t>sorularak, kan bileşeni uygunluk raporundaki kimlik bilgileri ile karşılaştırılmalıdır.</w:t>
      </w:r>
    </w:p>
    <w:p w:rsidR="002E02DD" w:rsidRDefault="002E02DD" w:rsidP="00C1622C">
      <w:pPr>
        <w:rPr>
          <w:rFonts w:ascii="Times New Roman" w:hAnsi="Times New Roman" w:cs="Times New Roman"/>
          <w:b/>
          <w:sz w:val="24"/>
          <w:szCs w:val="24"/>
        </w:rPr>
      </w:pPr>
    </w:p>
    <w:p w:rsidR="00CB4345" w:rsidRPr="00735028" w:rsidRDefault="00CB4345" w:rsidP="00C1622C">
      <w:pPr>
        <w:rPr>
          <w:rFonts w:ascii="Times New Roman" w:hAnsi="Times New Roman" w:cs="Times New Roman"/>
          <w:b/>
          <w:sz w:val="24"/>
          <w:szCs w:val="24"/>
        </w:rPr>
      </w:pPr>
      <w:r w:rsidRPr="00735028">
        <w:rPr>
          <w:rFonts w:ascii="Times New Roman" w:hAnsi="Times New Roman" w:cs="Times New Roman"/>
          <w:b/>
          <w:sz w:val="24"/>
          <w:szCs w:val="24"/>
        </w:rPr>
        <w:t>6.7 Tranfüzyon Süresinde Hastaların İzlenmesi:</w:t>
      </w:r>
    </w:p>
    <w:p w:rsidR="00CB4345" w:rsidRPr="00735028" w:rsidRDefault="00CB4345" w:rsidP="00C1622C">
      <w:pPr>
        <w:rPr>
          <w:rFonts w:ascii="Times New Roman" w:hAnsi="Times New Roman" w:cs="Times New Roman"/>
          <w:sz w:val="24"/>
          <w:szCs w:val="24"/>
        </w:rPr>
      </w:pPr>
      <w:r w:rsidRPr="00735028">
        <w:rPr>
          <w:rFonts w:ascii="Times New Roman" w:hAnsi="Times New Roman" w:cs="Times New Roman"/>
          <w:sz w:val="24"/>
          <w:szCs w:val="24"/>
        </w:rPr>
        <w:t>Kan bileşenlerinin transfüzyonu sırıasında hastanın dikkatle gözlenmesi zorunludur. Özellikle ciddi transfüzyon reaksiyonlarının görülme olasılığının daha yüksek olduğu transfüzyonun başlangıç dakikaları önemlidir. Transfüzyonun il</w:t>
      </w:r>
      <w:r w:rsidR="00BD2E48" w:rsidRPr="00735028">
        <w:rPr>
          <w:rFonts w:ascii="Times New Roman" w:hAnsi="Times New Roman" w:cs="Times New Roman"/>
          <w:sz w:val="24"/>
          <w:szCs w:val="24"/>
        </w:rPr>
        <w:t xml:space="preserve">k </w:t>
      </w:r>
      <w:r w:rsidRPr="00735028">
        <w:rPr>
          <w:rFonts w:ascii="Times New Roman" w:hAnsi="Times New Roman" w:cs="Times New Roman"/>
          <w:sz w:val="24"/>
          <w:szCs w:val="24"/>
        </w:rPr>
        <w:t xml:space="preserve"> dakikalarında infüzyon hızı yavaş </w:t>
      </w:r>
      <w:r w:rsidRPr="00735028">
        <w:rPr>
          <w:rFonts w:ascii="Times New Roman" w:hAnsi="Times New Roman" w:cs="Times New Roman"/>
          <w:sz w:val="24"/>
          <w:szCs w:val="24"/>
        </w:rPr>
        <w:lastRenderedPageBreak/>
        <w:t>olmalıdır. Transfüzyonun ilk 15.dakikası sağlık çalışanı tarafından gözlemlenir, tranfüzyon boyunca her 30 dakikada bir hastanın vital bulguları izle</w:t>
      </w:r>
      <w:r w:rsidR="00BD2E48" w:rsidRPr="00735028">
        <w:rPr>
          <w:rFonts w:ascii="Times New Roman" w:hAnsi="Times New Roman" w:cs="Times New Roman"/>
          <w:sz w:val="24"/>
          <w:szCs w:val="24"/>
        </w:rPr>
        <w:t xml:space="preserve">nir ve kan transfüzyon  izlem </w:t>
      </w:r>
      <w:r w:rsidRPr="00735028">
        <w:rPr>
          <w:rFonts w:ascii="Times New Roman" w:hAnsi="Times New Roman" w:cs="Times New Roman"/>
          <w:sz w:val="24"/>
          <w:szCs w:val="24"/>
        </w:rPr>
        <w:t xml:space="preserve"> formuna kayıt edilir. Eğer bir sorun yoksa transfüzyon hızı arttırılarak, ürünün istendiği sürede infüzyonunun tamamlanması sağlanır. Transfüzyonun tamamlandığı saat kayıt edilmelidir. Kan bileşenleri, klinik etkinlik, güvenlik ve uygulanım kolaylığı açısından, önerilen sürede transfüze edilmelidir. Eritrosit süspansiyonu için bu süre 4 saati aşmamalıdır. Trombosit transfüzyonu için kritik bir süre olmamakla beraber, normalde 30 dakika transfüze edilir. Taze donmuş plazma, 37 C su banyosunda 15-20 dakikada çözülür ve çözüldüktan sonra  4 saat içinde transfüzyon tamamlanmış olmalıdır. Transfüzyon süresince her 30 dakikada bir </w:t>
      </w:r>
      <w:r w:rsidR="005D589D" w:rsidRPr="00735028">
        <w:rPr>
          <w:rFonts w:ascii="Times New Roman" w:hAnsi="Times New Roman" w:cs="Times New Roman"/>
          <w:sz w:val="24"/>
          <w:szCs w:val="24"/>
        </w:rPr>
        <w:t>ve tamamlanmasını izleyen birinci saatte yaşamsal fonksiyonlar tekrar kayıt edilmelidir.</w:t>
      </w:r>
    </w:p>
    <w:p w:rsidR="005D589D" w:rsidRPr="00735028" w:rsidRDefault="00FF0BAC" w:rsidP="00C1622C">
      <w:pPr>
        <w:rPr>
          <w:rFonts w:ascii="Times New Roman" w:hAnsi="Times New Roman" w:cs="Times New Roman"/>
          <w:b/>
          <w:sz w:val="24"/>
          <w:szCs w:val="24"/>
        </w:rPr>
      </w:pPr>
      <w:r w:rsidRPr="00735028">
        <w:rPr>
          <w:rFonts w:ascii="Times New Roman" w:hAnsi="Times New Roman" w:cs="Times New Roman"/>
          <w:b/>
          <w:sz w:val="24"/>
          <w:szCs w:val="24"/>
        </w:rPr>
        <w:t>6.8. Transfüzyon Reaksiyonu Durumunda Yapılması Gerekenler:</w:t>
      </w:r>
    </w:p>
    <w:p w:rsidR="00FF0BAC" w:rsidRPr="00735028" w:rsidRDefault="00FF0BAC" w:rsidP="00C1622C">
      <w:pPr>
        <w:rPr>
          <w:rFonts w:ascii="Times New Roman" w:hAnsi="Times New Roman" w:cs="Times New Roman"/>
          <w:b/>
          <w:sz w:val="24"/>
          <w:szCs w:val="24"/>
        </w:rPr>
      </w:pPr>
      <w:r w:rsidRPr="00735028">
        <w:rPr>
          <w:rFonts w:ascii="Times New Roman" w:hAnsi="Times New Roman" w:cs="Times New Roman"/>
          <w:b/>
          <w:sz w:val="24"/>
          <w:szCs w:val="24"/>
        </w:rPr>
        <w:t xml:space="preserve">  6.8.1. Akut Transfüzyon Reaksiyonları:</w:t>
      </w:r>
    </w:p>
    <w:p w:rsidR="00FF0BAC" w:rsidRPr="00735028" w:rsidRDefault="00FF0BAC" w:rsidP="00C1622C">
      <w:pPr>
        <w:rPr>
          <w:rFonts w:ascii="Times New Roman" w:hAnsi="Times New Roman" w:cs="Times New Roman"/>
          <w:sz w:val="24"/>
          <w:szCs w:val="24"/>
        </w:rPr>
      </w:pPr>
      <w:r w:rsidRPr="00735028">
        <w:rPr>
          <w:rFonts w:ascii="Times New Roman" w:hAnsi="Times New Roman" w:cs="Times New Roman"/>
          <w:sz w:val="24"/>
          <w:szCs w:val="24"/>
        </w:rPr>
        <w:t>Akut</w:t>
      </w:r>
      <w:r w:rsidR="00BD2E48" w:rsidRPr="00735028">
        <w:rPr>
          <w:rFonts w:ascii="Times New Roman" w:hAnsi="Times New Roman" w:cs="Times New Roman"/>
          <w:sz w:val="24"/>
          <w:szCs w:val="24"/>
        </w:rPr>
        <w:t xml:space="preserve"> </w:t>
      </w:r>
      <w:r w:rsidRPr="00735028">
        <w:rPr>
          <w:rFonts w:ascii="Times New Roman" w:hAnsi="Times New Roman" w:cs="Times New Roman"/>
          <w:sz w:val="24"/>
          <w:szCs w:val="24"/>
        </w:rPr>
        <w:t xml:space="preserve"> transfüzyon reaksiyonları, transfüzyon sırasında veya izleyene 24 saat içinde ol</w:t>
      </w:r>
      <w:r w:rsidR="00BD2E48" w:rsidRPr="00735028">
        <w:rPr>
          <w:rFonts w:ascii="Times New Roman" w:hAnsi="Times New Roman" w:cs="Times New Roman"/>
          <w:sz w:val="24"/>
          <w:szCs w:val="24"/>
        </w:rPr>
        <w:t xml:space="preserve">uşan reaksiyonlardır. Ancak akut </w:t>
      </w:r>
      <w:r w:rsidRPr="00735028">
        <w:rPr>
          <w:rFonts w:ascii="Times New Roman" w:hAnsi="Times New Roman" w:cs="Times New Roman"/>
          <w:sz w:val="24"/>
          <w:szCs w:val="24"/>
        </w:rPr>
        <w:t xml:space="preserve"> transfüzyon reaksiyonları genellikle transfüzyon sırasında veya transfüzyonu izleyen ilk saatlerde ortaya çıkar. Bu nedenle, infüzyonun ilk 15 dakikası daha yoğun olacak şekilde, transfüzyonun tamamlanmasından 1 saat sonrasına kadar hasta yakından gözlenmelidir.</w:t>
      </w:r>
    </w:p>
    <w:p w:rsidR="00CA799D" w:rsidRPr="00735028" w:rsidRDefault="00776941" w:rsidP="00C1622C">
      <w:pPr>
        <w:rPr>
          <w:rFonts w:ascii="Times New Roman" w:hAnsi="Times New Roman" w:cs="Times New Roman"/>
          <w:sz w:val="24"/>
          <w:szCs w:val="24"/>
        </w:rPr>
      </w:pPr>
      <w:r w:rsidRPr="00735028">
        <w:rPr>
          <w:rFonts w:ascii="Times New Roman" w:hAnsi="Times New Roman" w:cs="Times New Roman"/>
          <w:sz w:val="24"/>
          <w:szCs w:val="24"/>
        </w:rPr>
        <w:t>Akut transfüzyon reaksiyonu, transfüzyonu uygulayan tüm sağlık personeli tarafından tanınmalı ve şüphe edildiğinde dahi transfüzyon hemen durdurulmalı, gerekli uygulamalar başlatılmalıdır.</w:t>
      </w:r>
    </w:p>
    <w:p w:rsidR="00302610" w:rsidRPr="00735028" w:rsidRDefault="00302610" w:rsidP="00C1622C">
      <w:pPr>
        <w:rPr>
          <w:rFonts w:ascii="Times New Roman" w:hAnsi="Times New Roman" w:cs="Times New Roman"/>
          <w:b/>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6.8.2. Transfüzyon Reaksiyonu İle İlişkili Olabilecek Belirti Ve Bulgular;</w:t>
      </w:r>
    </w:p>
    <w:p w:rsidR="00302610" w:rsidRPr="00735028" w:rsidRDefault="00302610"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Ateş: vücut sıcaklığının başlangıç değerine göre 10 C’nin üzerinde artması olarak tanımlanır. Üşüme-titreme eşlik edebilir.</w:t>
      </w:r>
    </w:p>
    <w:p w:rsidR="00302610" w:rsidRPr="00735028" w:rsidRDefault="00302610"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Ağrı: İnfüzyon alanında, göğüste, karında, sırtta, boşluklarda tanımlanabilir.</w:t>
      </w:r>
    </w:p>
    <w:p w:rsidR="00302610" w:rsidRPr="00735028" w:rsidRDefault="00302610"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Kan basıncı değişiklikleri: Genellikle akut gelişen hipotansiyon veya hipertansiyon</w:t>
      </w:r>
    </w:p>
    <w:p w:rsidR="00302610" w:rsidRPr="00735028" w:rsidRDefault="00302610"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Solunum sıkıntısı: Genellikle dispne, taşipne ve hipoksi eşlik etmektedir.</w:t>
      </w:r>
    </w:p>
    <w:p w:rsidR="002E02DD" w:rsidRDefault="002E02DD" w:rsidP="002E02DD">
      <w:pPr>
        <w:pStyle w:val="ListeParagraf"/>
        <w:rPr>
          <w:rFonts w:ascii="Times New Roman" w:hAnsi="Times New Roman" w:cs="Times New Roman"/>
          <w:sz w:val="24"/>
          <w:szCs w:val="24"/>
        </w:rPr>
      </w:pPr>
    </w:p>
    <w:p w:rsidR="00302610" w:rsidRPr="00735028" w:rsidRDefault="00302610"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Ciltte kızarıklık veya ürtiker</w:t>
      </w:r>
    </w:p>
    <w:p w:rsidR="00302610" w:rsidRPr="00735028" w:rsidRDefault="00302610"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Bulantı: Kusma eşlik edebilir</w:t>
      </w:r>
    </w:p>
    <w:p w:rsidR="00302610" w:rsidRPr="00735028" w:rsidRDefault="00302610"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 xml:space="preserve">Akut transfüzyon reaksiyonu ile ilişkili olabilecek bulgularla karşılaşıldığında ya da </w:t>
      </w:r>
      <w:r w:rsidR="00D5556A" w:rsidRPr="00735028">
        <w:rPr>
          <w:rFonts w:ascii="Times New Roman" w:hAnsi="Times New Roman" w:cs="Times New Roman"/>
          <w:sz w:val="24"/>
          <w:szCs w:val="24"/>
        </w:rPr>
        <w:t>transfüzyon reaksiyonundan şüphe edildiğinde:</w:t>
      </w:r>
    </w:p>
    <w:p w:rsidR="00D5556A" w:rsidRPr="00735028" w:rsidRDefault="00D5556A"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Transfüzyon hemen durdurulur.</w:t>
      </w:r>
    </w:p>
    <w:p w:rsidR="00D5556A" w:rsidRPr="00735028" w:rsidRDefault="00D5556A"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İntravenöz yol  %0.9 NaCI solüsyonu ile açık tutulur.</w:t>
      </w:r>
    </w:p>
    <w:p w:rsidR="00D5556A" w:rsidRPr="00735028" w:rsidRDefault="00D5556A"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lastRenderedPageBreak/>
        <w:t>Doğru kan ünitesinin doğru hastaya verildiğinden emin olunur. Bunun için;</w:t>
      </w:r>
    </w:p>
    <w:p w:rsidR="00D5556A" w:rsidRPr="00735028" w:rsidRDefault="00D5556A"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Hastanın kan grup belgesinde bildirilen kan grubu ile kan ünitesi üzerindeki etikette yazan kan grubu karşılaştırılır.</w:t>
      </w:r>
    </w:p>
    <w:p w:rsidR="00D5556A" w:rsidRPr="00735028" w:rsidRDefault="00D5556A"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Uygunluk raporu tekrar gözden geçirilir ve hastanın adı-soyadı, protokol numarası, doğum tarihi gibi kimlik bilgileri hastanın kimliğiyle karşılaştırılır.</w:t>
      </w:r>
    </w:p>
    <w:p w:rsidR="00D5556A" w:rsidRPr="00735028" w:rsidRDefault="00D5556A" w:rsidP="00302610">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Uygunluk raporundaki ürün numarası ile torba etiketindeki ürün numarası karşılaştırılır ve çapraz karşılaştırma uygundur ifadesi aranır.</w:t>
      </w:r>
    </w:p>
    <w:p w:rsidR="00736991" w:rsidRPr="00735028" w:rsidRDefault="000248D6" w:rsidP="00736991">
      <w:pPr>
        <w:pStyle w:val="ListeParagraf"/>
        <w:numPr>
          <w:ilvl w:val="0"/>
          <w:numId w:val="7"/>
        </w:numPr>
        <w:rPr>
          <w:rFonts w:ascii="Times New Roman" w:hAnsi="Times New Roman" w:cs="Times New Roman"/>
          <w:sz w:val="24"/>
          <w:szCs w:val="24"/>
        </w:rPr>
      </w:pPr>
      <w:r w:rsidRPr="00735028">
        <w:rPr>
          <w:rFonts w:ascii="Times New Roman" w:hAnsi="Times New Roman" w:cs="Times New Roman"/>
          <w:sz w:val="24"/>
          <w:szCs w:val="24"/>
        </w:rPr>
        <w:t xml:space="preserve">Hasta değerlendirilerek bunun </w:t>
      </w:r>
      <w:r w:rsidR="003B00AC" w:rsidRPr="00735028">
        <w:rPr>
          <w:rFonts w:ascii="Times New Roman" w:hAnsi="Times New Roman" w:cs="Times New Roman"/>
          <w:sz w:val="24"/>
          <w:szCs w:val="24"/>
        </w:rPr>
        <w:t>bir transfüzyon reaksiyonu olup olmadığına, eğer bir transfüzyon reaksiyonu ise ne tür bir reaksiyon olduğuna ve ne tür önlemler alınması gerektiğine karar verilir. Akut hemolitik transfüzyon reaksiyonu, anaflaksi, transfüzyon ile ilişkili sepsis ve transfüzyonla ilişkili akut akciğer hasarı tıbbi yardım gerektiren reaksiyonlardır. Ayrıca reaksiyon tanımlanarak, reaksiyon sonrası kan ve idrar örnekleriyle beraber, tranfüze edilen kan ünitesi, iğnesi çıkarılmış olarak kan seti, aynı damar yoluyla verilen diğer solüsyonlar, bu transfüzyonla ilişkili tüm form ve etiketler kan merkezine gönderilmelidir.( transfüzyon damar dışından tekrar alınan kan örneği ile).</w:t>
      </w:r>
    </w:p>
    <w:p w:rsidR="00736991" w:rsidRPr="00735028" w:rsidRDefault="00736991" w:rsidP="00736991">
      <w:pPr>
        <w:rPr>
          <w:rFonts w:ascii="Times New Roman" w:hAnsi="Times New Roman" w:cs="Times New Roman"/>
          <w:b/>
          <w:sz w:val="24"/>
          <w:szCs w:val="24"/>
        </w:rPr>
      </w:pPr>
      <w:r w:rsidRPr="00735028">
        <w:rPr>
          <w:rFonts w:ascii="Times New Roman" w:hAnsi="Times New Roman" w:cs="Times New Roman"/>
          <w:b/>
          <w:sz w:val="24"/>
          <w:szCs w:val="24"/>
        </w:rPr>
        <w:t>6.9. İade Edilen Ürünlerin İade Kabul Şartları:</w:t>
      </w:r>
    </w:p>
    <w:p w:rsidR="00736991" w:rsidRPr="00735028" w:rsidRDefault="00736991" w:rsidP="00736991">
      <w:pPr>
        <w:rPr>
          <w:rFonts w:ascii="Times New Roman" w:hAnsi="Times New Roman" w:cs="Times New Roman"/>
          <w:sz w:val="24"/>
          <w:szCs w:val="24"/>
        </w:rPr>
      </w:pPr>
      <w:r w:rsidRPr="00735028">
        <w:rPr>
          <w:rFonts w:ascii="Times New Roman" w:hAnsi="Times New Roman" w:cs="Times New Roman"/>
          <w:sz w:val="24"/>
          <w:szCs w:val="24"/>
        </w:rPr>
        <w:t>Kan ve kan bileşenleri transfüzyona kadar kan merkezinde saklanır. Yetkilendirilmiş personel tarafından yapılan nakil sırasında, eritrosit süspansiyonları, 2-8 ‘C’nin arasında korunmalıdır. Eritrosit ürünlerinin ısısı 2 ‘C’nin altına inmemeli ve 8 ‘C’nin üzerinde olmamalıdır. Bu nedenle de kan merkezi dolabından çıktıktan sonra kullanılmayan kan 30 dakika içinde kan merkezine geri dönmüş olmalıdır. Bu saatten sonra gelen kanlar kan merkezinde imha edilir.</w:t>
      </w:r>
    </w:p>
    <w:p w:rsidR="00736991" w:rsidRPr="00735028" w:rsidRDefault="00736991" w:rsidP="00736991">
      <w:pPr>
        <w:rPr>
          <w:rFonts w:ascii="Times New Roman" w:hAnsi="Times New Roman" w:cs="Times New Roman"/>
          <w:sz w:val="24"/>
          <w:szCs w:val="24"/>
        </w:rPr>
      </w:pPr>
      <w:r w:rsidRPr="00735028">
        <w:rPr>
          <w:rFonts w:ascii="Times New Roman" w:hAnsi="Times New Roman" w:cs="Times New Roman"/>
          <w:sz w:val="24"/>
          <w:szCs w:val="24"/>
        </w:rPr>
        <w:t>Trombositler, 22-24 ‘C de ve trombosit ajitatöründe korunur. Servise gönderilen trombosit süspansiyonları da 30 dakika içinde takılmayacaksa imha için kan merkezine gönderilmelidir.</w:t>
      </w:r>
    </w:p>
    <w:p w:rsidR="002E02DD" w:rsidRDefault="002E02DD" w:rsidP="00736991">
      <w:pPr>
        <w:rPr>
          <w:rFonts w:ascii="Times New Roman" w:hAnsi="Times New Roman" w:cs="Times New Roman"/>
          <w:sz w:val="24"/>
          <w:szCs w:val="24"/>
        </w:rPr>
      </w:pPr>
    </w:p>
    <w:p w:rsidR="002E02DD" w:rsidRDefault="002E02DD" w:rsidP="00736991">
      <w:pPr>
        <w:rPr>
          <w:rFonts w:ascii="Times New Roman" w:hAnsi="Times New Roman" w:cs="Times New Roman"/>
          <w:sz w:val="24"/>
          <w:szCs w:val="24"/>
        </w:rPr>
      </w:pPr>
    </w:p>
    <w:p w:rsidR="002E02DD" w:rsidRDefault="002E02DD" w:rsidP="00736991">
      <w:pPr>
        <w:rPr>
          <w:rFonts w:ascii="Times New Roman" w:hAnsi="Times New Roman" w:cs="Times New Roman"/>
          <w:sz w:val="24"/>
          <w:szCs w:val="24"/>
        </w:rPr>
      </w:pPr>
    </w:p>
    <w:p w:rsidR="00736991" w:rsidRPr="00735028" w:rsidRDefault="00736991" w:rsidP="00736991">
      <w:pPr>
        <w:rPr>
          <w:rFonts w:ascii="Times New Roman" w:hAnsi="Times New Roman" w:cs="Times New Roman"/>
          <w:sz w:val="24"/>
          <w:szCs w:val="24"/>
        </w:rPr>
      </w:pPr>
      <w:r w:rsidRPr="00735028">
        <w:rPr>
          <w:rFonts w:ascii="Times New Roman" w:hAnsi="Times New Roman" w:cs="Times New Roman"/>
          <w:sz w:val="24"/>
          <w:szCs w:val="24"/>
        </w:rPr>
        <w:t xml:space="preserve">TDP, 37’C su banyosunda poşet veya kılıf içerisinde eritilerek kullanılır. Labil faktörleri için plazma eritildiğinde hemen kullanılmalı, buzdolabında saklanmamalıdır. Eritildikten sonra buzdolabı rafında (2-6 C) 24 saat stabildir. Eritildikten sonra buzdolabında 24 saat beklediği halde takılmayan TDP ler </w:t>
      </w:r>
      <w:r w:rsidR="0028315F" w:rsidRPr="00735028">
        <w:rPr>
          <w:rFonts w:ascii="Times New Roman" w:hAnsi="Times New Roman" w:cs="Times New Roman"/>
          <w:sz w:val="24"/>
          <w:szCs w:val="24"/>
        </w:rPr>
        <w:t>kan merkezine gönderilerek imha olunur. Ancak asla tetkrar dondururlmamalıdır.</w:t>
      </w:r>
    </w:p>
    <w:p w:rsidR="00706980" w:rsidRPr="00735028" w:rsidRDefault="0028315F" w:rsidP="00736991">
      <w:pPr>
        <w:rPr>
          <w:rFonts w:ascii="Times New Roman" w:hAnsi="Times New Roman" w:cs="Times New Roman"/>
          <w:b/>
          <w:sz w:val="24"/>
          <w:szCs w:val="24"/>
        </w:rPr>
      </w:pPr>
      <w:r w:rsidRPr="00735028">
        <w:rPr>
          <w:rFonts w:ascii="Times New Roman" w:hAnsi="Times New Roman" w:cs="Times New Roman"/>
          <w:b/>
          <w:sz w:val="24"/>
          <w:szCs w:val="24"/>
        </w:rPr>
        <w:t>6.10 İmha Edilmesine Karar Verilen Ürürnlerin İmha Usul Ve Esaslar:</w:t>
      </w:r>
    </w:p>
    <w:p w:rsidR="00185661" w:rsidRPr="00735028" w:rsidRDefault="00706980" w:rsidP="00736991">
      <w:pPr>
        <w:rPr>
          <w:rFonts w:ascii="Times New Roman" w:hAnsi="Times New Roman" w:cs="Times New Roman"/>
          <w:b/>
          <w:sz w:val="24"/>
          <w:szCs w:val="24"/>
        </w:rPr>
      </w:pPr>
      <w:r w:rsidRPr="00735028">
        <w:rPr>
          <w:rFonts w:ascii="Times New Roman" w:hAnsi="Times New Roman" w:cs="Times New Roman"/>
          <w:sz w:val="24"/>
          <w:szCs w:val="24"/>
        </w:rPr>
        <w:lastRenderedPageBreak/>
        <w:t xml:space="preserve">  Farklı nedenlerden dolayı kan merkezinden alındığı halde takılmayan kan ve kan ürünlerinin imhası her ürüne göre değişmektedir.</w:t>
      </w:r>
    </w:p>
    <w:p w:rsidR="00C82AF8" w:rsidRPr="00735028" w:rsidRDefault="00CC1A69" w:rsidP="00736991">
      <w:pPr>
        <w:rPr>
          <w:rFonts w:ascii="Times New Roman" w:hAnsi="Times New Roman" w:cs="Times New Roman"/>
          <w:b/>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 xml:space="preserve">6.10.1. Tam kan ve Eritrosit Süspansiyonları: </w:t>
      </w:r>
    </w:p>
    <w:p w:rsidR="00C82AF8" w:rsidRPr="00735028" w:rsidRDefault="00C82AF8" w:rsidP="00736991">
      <w:pPr>
        <w:rPr>
          <w:rFonts w:ascii="Times New Roman" w:hAnsi="Times New Roman" w:cs="Times New Roman"/>
          <w:sz w:val="24"/>
          <w:szCs w:val="24"/>
        </w:rPr>
      </w:pPr>
      <w:r w:rsidRPr="00735028">
        <w:rPr>
          <w:rFonts w:ascii="Times New Roman" w:hAnsi="Times New Roman" w:cs="Times New Roman"/>
          <w:sz w:val="24"/>
          <w:szCs w:val="24"/>
        </w:rPr>
        <w:t xml:space="preserve">Kullanılmamışsa ve hiçbir zarar görmemişse transfüzyon merkezinden çıktıktan sonra 30 dk içinde Transfüzyon merkezine gönderilirse imha edilmez.Hastanın üzerinden çıkışı alınarak tekrar işleme konulur.Hasta adına alınıp kliniklerde kullanılmayan kan ve kan ürünleri </w:t>
      </w:r>
      <w:r w:rsidR="002E02DD" w:rsidRPr="002E02DD">
        <w:rPr>
          <w:rFonts w:ascii="Times New Roman" w:hAnsi="Times New Roman" w:cs="Times New Roman"/>
          <w:b/>
          <w:color w:val="1F497D" w:themeColor="text2"/>
          <w:sz w:val="24"/>
          <w:szCs w:val="24"/>
        </w:rPr>
        <w:t>Kan Transfüzyonu Geri Bildirim Formuna</w:t>
      </w:r>
      <w:r w:rsidR="002E02DD">
        <w:rPr>
          <w:rFonts w:ascii="Times New Roman" w:hAnsi="Times New Roman" w:cs="Times New Roman"/>
          <w:b/>
          <w:sz w:val="24"/>
          <w:szCs w:val="24"/>
        </w:rPr>
        <w:t xml:space="preserve"> </w:t>
      </w:r>
      <w:r w:rsidRPr="00735028">
        <w:rPr>
          <w:rFonts w:ascii="Times New Roman" w:hAnsi="Times New Roman" w:cs="Times New Roman"/>
          <w:sz w:val="24"/>
          <w:szCs w:val="24"/>
        </w:rPr>
        <w:t>yazılarak kan ile birlikte Transfüzyon merkezine gönderilir.Transfüzyon merkezinde kliniklerden kullanılmadan gönderilen tam kan ve eritrosit süspansiyonu tutanakla imha edilir.Transfüzyon başlayıp daha sonra reaksiyon oluşan hastalarda,</w:t>
      </w:r>
      <w:r w:rsidR="004215B7" w:rsidRPr="00735028">
        <w:rPr>
          <w:rFonts w:ascii="Times New Roman" w:hAnsi="Times New Roman" w:cs="Times New Roman"/>
          <w:sz w:val="24"/>
          <w:szCs w:val="24"/>
        </w:rPr>
        <w:t>hasta kan numunesi ile torba numunesi ,istenmeyen olay bildirim formu ile birlikte tahlilleri yapılmak üzere Transfüzyon merkezine gönderilir.Uygunsuzluk yoksa ilgili klinik karar verir.</w:t>
      </w:r>
    </w:p>
    <w:p w:rsidR="00CC1A69" w:rsidRPr="00735028" w:rsidRDefault="00CC1A69" w:rsidP="00736991">
      <w:pPr>
        <w:rPr>
          <w:rFonts w:ascii="Times New Roman" w:hAnsi="Times New Roman" w:cs="Times New Roman"/>
          <w:sz w:val="24"/>
          <w:szCs w:val="24"/>
        </w:rPr>
      </w:pPr>
      <w:r w:rsidRPr="00735028">
        <w:rPr>
          <w:rFonts w:ascii="Times New Roman" w:hAnsi="Times New Roman" w:cs="Times New Roman"/>
          <w:sz w:val="24"/>
          <w:szCs w:val="24"/>
        </w:rPr>
        <w:t xml:space="preserve">  </w:t>
      </w:r>
      <w:r w:rsidRPr="00735028">
        <w:rPr>
          <w:rFonts w:ascii="Times New Roman" w:hAnsi="Times New Roman" w:cs="Times New Roman"/>
          <w:b/>
          <w:sz w:val="24"/>
          <w:szCs w:val="24"/>
        </w:rPr>
        <w:t>6.10.2. Taze Donmuş Plazma:</w:t>
      </w:r>
      <w:r w:rsidR="004215B7" w:rsidRPr="00735028">
        <w:rPr>
          <w:rFonts w:ascii="Times New Roman" w:hAnsi="Times New Roman" w:cs="Times New Roman"/>
          <w:b/>
          <w:sz w:val="24"/>
          <w:szCs w:val="24"/>
        </w:rPr>
        <w:t>Transfüzyon merkezinden</w:t>
      </w:r>
      <w:r w:rsidR="004215B7" w:rsidRPr="00735028">
        <w:rPr>
          <w:rFonts w:ascii="Times New Roman" w:hAnsi="Times New Roman" w:cs="Times New Roman"/>
          <w:sz w:val="24"/>
          <w:szCs w:val="24"/>
        </w:rPr>
        <w:t xml:space="preserve"> kliniğe gönderilir</w:t>
      </w:r>
      <w:r w:rsidRPr="00735028">
        <w:rPr>
          <w:rFonts w:ascii="Times New Roman" w:hAnsi="Times New Roman" w:cs="Times New Roman"/>
          <w:sz w:val="24"/>
          <w:szCs w:val="24"/>
        </w:rPr>
        <w:t>,</w:t>
      </w:r>
      <w:r w:rsidR="004215B7" w:rsidRPr="00735028">
        <w:rPr>
          <w:rFonts w:ascii="Times New Roman" w:hAnsi="Times New Roman" w:cs="Times New Roman"/>
          <w:sz w:val="24"/>
          <w:szCs w:val="24"/>
        </w:rPr>
        <w:t xml:space="preserve">eritildikten sonra </w:t>
      </w:r>
      <w:r w:rsidRPr="00735028">
        <w:rPr>
          <w:rFonts w:ascii="Times New Roman" w:hAnsi="Times New Roman" w:cs="Times New Roman"/>
          <w:sz w:val="24"/>
          <w:szCs w:val="24"/>
        </w:rPr>
        <w:t xml:space="preserve"> hemen takılır. Takılmaz ise, sistemde çıkış saati yazılı olduğundan, bu saatten itibaren 24 saat içinde klinik buzdolabında saklanmak kaydıyla kullanılabilir. 24 saati aşarsa </w:t>
      </w:r>
      <w:r w:rsidR="004215B7" w:rsidRPr="00735028">
        <w:rPr>
          <w:rFonts w:ascii="Times New Roman" w:hAnsi="Times New Roman" w:cs="Times New Roman"/>
          <w:sz w:val="24"/>
          <w:szCs w:val="24"/>
        </w:rPr>
        <w:t xml:space="preserve"> Kan transfüzyonu geri bildirim formu na yazılarak ürün ile birlikte Transfüzyon merkezine gönderilerek </w:t>
      </w:r>
      <w:r w:rsidRPr="00735028">
        <w:rPr>
          <w:rFonts w:ascii="Times New Roman" w:hAnsi="Times New Roman" w:cs="Times New Roman"/>
          <w:sz w:val="24"/>
          <w:szCs w:val="24"/>
        </w:rPr>
        <w:t>imha edilir. Kesinlikle tekrar dondurulmaz ve iade alınmaz.</w:t>
      </w:r>
    </w:p>
    <w:p w:rsidR="002E02DD" w:rsidRPr="008F3E3A" w:rsidRDefault="00786A3D" w:rsidP="00B871C4">
      <w:pPr>
        <w:rPr>
          <w:rFonts w:ascii="Times New Roman" w:hAnsi="Times New Roman" w:cs="Times New Roman"/>
          <w:sz w:val="24"/>
          <w:szCs w:val="24"/>
        </w:rPr>
      </w:pPr>
      <w:r w:rsidRPr="00735028">
        <w:rPr>
          <w:rFonts w:ascii="Times New Roman" w:hAnsi="Times New Roman" w:cs="Times New Roman"/>
          <w:b/>
          <w:sz w:val="24"/>
          <w:szCs w:val="24"/>
        </w:rPr>
        <w:t xml:space="preserve">  6.10.3.</w:t>
      </w:r>
      <w:r w:rsidR="004215B7" w:rsidRPr="00735028">
        <w:rPr>
          <w:rFonts w:ascii="Times New Roman" w:hAnsi="Times New Roman" w:cs="Times New Roman"/>
          <w:b/>
          <w:sz w:val="24"/>
          <w:szCs w:val="24"/>
        </w:rPr>
        <w:t>Afarez</w:t>
      </w:r>
      <w:r w:rsidRPr="00735028">
        <w:rPr>
          <w:rFonts w:ascii="Times New Roman" w:hAnsi="Times New Roman" w:cs="Times New Roman"/>
          <w:b/>
          <w:sz w:val="24"/>
          <w:szCs w:val="24"/>
        </w:rPr>
        <w:t xml:space="preserve"> Trombosit veya Trombosit Süspansiyonları: </w:t>
      </w:r>
      <w:r w:rsidR="00B871C4" w:rsidRPr="00735028">
        <w:rPr>
          <w:rFonts w:ascii="Times New Roman" w:hAnsi="Times New Roman" w:cs="Times New Roman"/>
          <w:sz w:val="24"/>
          <w:szCs w:val="24"/>
        </w:rPr>
        <w:t xml:space="preserve">Transfüzyon merkezindeki </w:t>
      </w:r>
      <w:r w:rsidRPr="00735028">
        <w:rPr>
          <w:rFonts w:ascii="Times New Roman" w:hAnsi="Times New Roman" w:cs="Times New Roman"/>
          <w:sz w:val="24"/>
          <w:szCs w:val="24"/>
        </w:rPr>
        <w:t xml:space="preserve"> ajitatör cihazından çıktıktan sonra hemen ku</w:t>
      </w:r>
      <w:r w:rsidR="00B871C4" w:rsidRPr="00735028">
        <w:rPr>
          <w:rFonts w:ascii="Times New Roman" w:hAnsi="Times New Roman" w:cs="Times New Roman"/>
          <w:sz w:val="24"/>
          <w:szCs w:val="24"/>
        </w:rPr>
        <w:t xml:space="preserve">llanılmalıdır. 15 dk. içinde Transfüzyon </w:t>
      </w:r>
      <w:r w:rsidRPr="00735028">
        <w:rPr>
          <w:rFonts w:ascii="Times New Roman" w:hAnsi="Times New Roman" w:cs="Times New Roman"/>
          <w:sz w:val="24"/>
          <w:szCs w:val="24"/>
        </w:rPr>
        <w:t xml:space="preserve"> Merkezine gönderilirse ajitatör cihazında miadı dola</w:t>
      </w:r>
      <w:r w:rsidR="00A652A9" w:rsidRPr="00735028">
        <w:rPr>
          <w:rFonts w:ascii="Times New Roman" w:hAnsi="Times New Roman" w:cs="Times New Roman"/>
          <w:sz w:val="24"/>
          <w:szCs w:val="24"/>
        </w:rPr>
        <w:t>na kadar saklanır. 15 dk.dan faz</w:t>
      </w:r>
      <w:r w:rsidRPr="00735028">
        <w:rPr>
          <w:rFonts w:ascii="Times New Roman" w:hAnsi="Times New Roman" w:cs="Times New Roman"/>
          <w:sz w:val="24"/>
          <w:szCs w:val="24"/>
        </w:rPr>
        <w:t>la klinikte kullanılmadan bekleyen trombositler</w:t>
      </w:r>
      <w:r w:rsidR="00B871C4" w:rsidRPr="00735028">
        <w:rPr>
          <w:rFonts w:ascii="Times New Roman" w:hAnsi="Times New Roman" w:cs="Times New Roman"/>
          <w:sz w:val="24"/>
          <w:szCs w:val="24"/>
        </w:rPr>
        <w:t xml:space="preserve"> kan transfüzyonu geri bildirim formuna yazılarak Transfüzyon merkezine gönderilir ve</w:t>
      </w:r>
      <w:r w:rsidRPr="00735028">
        <w:rPr>
          <w:rFonts w:ascii="Times New Roman" w:hAnsi="Times New Roman" w:cs="Times New Roman"/>
          <w:sz w:val="24"/>
          <w:szCs w:val="24"/>
        </w:rPr>
        <w:t xml:space="preserve"> imha edili</w:t>
      </w:r>
      <w:r w:rsidR="008F3E3A">
        <w:rPr>
          <w:rFonts w:ascii="Times New Roman" w:hAnsi="Times New Roman" w:cs="Times New Roman"/>
          <w:sz w:val="24"/>
          <w:szCs w:val="24"/>
        </w:rPr>
        <w:t>r</w:t>
      </w:r>
    </w:p>
    <w:p w:rsidR="00B871C4" w:rsidRPr="00735028" w:rsidRDefault="00B871C4" w:rsidP="00B871C4">
      <w:pPr>
        <w:rPr>
          <w:rFonts w:ascii="Times New Roman" w:hAnsi="Times New Roman" w:cs="Times New Roman"/>
          <w:b/>
          <w:sz w:val="24"/>
          <w:szCs w:val="24"/>
        </w:rPr>
      </w:pPr>
      <w:r w:rsidRPr="00735028">
        <w:rPr>
          <w:rFonts w:ascii="Times New Roman" w:hAnsi="Times New Roman" w:cs="Times New Roman"/>
          <w:b/>
          <w:sz w:val="24"/>
          <w:szCs w:val="24"/>
        </w:rPr>
        <w:t>6.10.4.İmha tutanağı tutulan kan ve kan ürünleri ile kliniklerde kullanılan kan ve kan ürünlerinin setleri ve ürün torbaları kırmızı renkli tıbbi atık torbalarına atılır.</w:t>
      </w:r>
    </w:p>
    <w:p w:rsidR="00DE3049" w:rsidRPr="00735028" w:rsidRDefault="00DE3049" w:rsidP="00DE3049">
      <w:pPr>
        <w:ind w:left="360"/>
        <w:rPr>
          <w:rFonts w:ascii="Times New Roman" w:hAnsi="Times New Roman" w:cs="Times New Roman"/>
          <w:b/>
          <w:sz w:val="24"/>
          <w:szCs w:val="24"/>
        </w:rPr>
      </w:pPr>
      <w:r w:rsidRPr="00735028">
        <w:rPr>
          <w:rFonts w:ascii="Times New Roman" w:hAnsi="Times New Roman" w:cs="Times New Roman"/>
          <w:b/>
          <w:sz w:val="24"/>
          <w:szCs w:val="24"/>
        </w:rPr>
        <w:t>7.İLGİLİ DÖKÜMANLAR</w:t>
      </w:r>
    </w:p>
    <w:p w:rsidR="00DE3049" w:rsidRPr="002E02DD" w:rsidRDefault="002E02DD" w:rsidP="00DE3049">
      <w:pPr>
        <w:pStyle w:val="ListeParagraf"/>
        <w:numPr>
          <w:ilvl w:val="0"/>
          <w:numId w:val="9"/>
        </w:numPr>
        <w:rPr>
          <w:rFonts w:ascii="Times New Roman" w:hAnsi="Times New Roman" w:cs="Times New Roman"/>
          <w:b/>
          <w:color w:val="1F497D" w:themeColor="text2"/>
          <w:sz w:val="24"/>
          <w:szCs w:val="24"/>
        </w:rPr>
      </w:pPr>
      <w:r w:rsidRPr="002E02DD">
        <w:rPr>
          <w:rFonts w:ascii="Times New Roman" w:hAnsi="Times New Roman" w:cs="Times New Roman"/>
          <w:b/>
          <w:color w:val="1F497D" w:themeColor="text2"/>
          <w:sz w:val="24"/>
          <w:szCs w:val="24"/>
        </w:rPr>
        <w:t>Kan Tranfüzyon Takip Formu</w:t>
      </w:r>
    </w:p>
    <w:p w:rsidR="00DE3049" w:rsidRPr="002E02DD" w:rsidRDefault="002E02DD" w:rsidP="00DE3049">
      <w:pPr>
        <w:pStyle w:val="ListeParagraf"/>
        <w:numPr>
          <w:ilvl w:val="0"/>
          <w:numId w:val="9"/>
        </w:numPr>
        <w:rPr>
          <w:rFonts w:ascii="Times New Roman" w:hAnsi="Times New Roman" w:cs="Times New Roman"/>
          <w:b/>
          <w:color w:val="1F497D" w:themeColor="text2"/>
          <w:sz w:val="24"/>
          <w:szCs w:val="24"/>
        </w:rPr>
      </w:pPr>
      <w:r w:rsidRPr="002E02DD">
        <w:rPr>
          <w:rFonts w:ascii="Times New Roman" w:hAnsi="Times New Roman" w:cs="Times New Roman"/>
          <w:b/>
          <w:color w:val="1F497D" w:themeColor="text2"/>
          <w:sz w:val="24"/>
          <w:szCs w:val="24"/>
        </w:rPr>
        <w:t xml:space="preserve"> Kan Ve Kan Bileşenleri İstem Formu</w:t>
      </w:r>
    </w:p>
    <w:p w:rsidR="001115FA" w:rsidRPr="008F3E3A" w:rsidRDefault="002E02DD" w:rsidP="00C1622C">
      <w:pPr>
        <w:pStyle w:val="ListeParagraf"/>
        <w:numPr>
          <w:ilvl w:val="0"/>
          <w:numId w:val="9"/>
        </w:numPr>
        <w:rPr>
          <w:rFonts w:ascii="Times New Roman" w:hAnsi="Times New Roman" w:cs="Times New Roman"/>
          <w:b/>
          <w:color w:val="1F497D" w:themeColor="text2"/>
          <w:sz w:val="24"/>
          <w:szCs w:val="24"/>
        </w:rPr>
      </w:pPr>
      <w:r w:rsidRPr="002E02DD">
        <w:rPr>
          <w:rFonts w:ascii="Times New Roman" w:hAnsi="Times New Roman" w:cs="Times New Roman"/>
          <w:b/>
          <w:color w:val="1F497D" w:themeColor="text2"/>
          <w:sz w:val="24"/>
          <w:szCs w:val="24"/>
        </w:rPr>
        <w:t>Acil Kan Ve Kan Bileşenleri İstem Form</w:t>
      </w:r>
    </w:p>
    <w:tbl>
      <w:tblPr>
        <w:tblStyle w:val="TabloKlavuzu"/>
        <w:tblW w:w="10632" w:type="dxa"/>
        <w:tblInd w:w="-743" w:type="dxa"/>
        <w:tblLook w:val="04A0"/>
      </w:tblPr>
      <w:tblGrid>
        <w:gridCol w:w="3403"/>
        <w:gridCol w:w="3915"/>
        <w:gridCol w:w="3314"/>
      </w:tblGrid>
      <w:tr w:rsidR="008F3E3A" w:rsidTr="004F0B58">
        <w:tc>
          <w:tcPr>
            <w:tcW w:w="3403" w:type="dxa"/>
          </w:tcPr>
          <w:p w:rsidR="008F3E3A" w:rsidRDefault="008F3E3A" w:rsidP="004F0B58">
            <w:pPr>
              <w:pStyle w:val="ListeParagraf"/>
              <w:ind w:left="0"/>
              <w:rPr>
                <w:rFonts w:ascii="Times New Roman" w:hAnsi="Times New Roman" w:cs="Times New Roman"/>
                <w:sz w:val="24"/>
                <w:szCs w:val="24"/>
              </w:rPr>
            </w:pPr>
            <w:r>
              <w:rPr>
                <w:rFonts w:ascii="Times New Roman" w:hAnsi="Times New Roman" w:cs="Times New Roman"/>
                <w:sz w:val="24"/>
                <w:szCs w:val="24"/>
              </w:rPr>
              <w:t>HAZIRLAYAN</w:t>
            </w:r>
          </w:p>
        </w:tc>
        <w:tc>
          <w:tcPr>
            <w:tcW w:w="3915" w:type="dxa"/>
          </w:tcPr>
          <w:p w:rsidR="008F3E3A" w:rsidRDefault="008F3E3A" w:rsidP="004F0B58">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KONTROL EDEN </w:t>
            </w:r>
          </w:p>
        </w:tc>
        <w:tc>
          <w:tcPr>
            <w:tcW w:w="3314" w:type="dxa"/>
          </w:tcPr>
          <w:p w:rsidR="008F3E3A" w:rsidRDefault="008F3E3A" w:rsidP="004F0B58">
            <w:pPr>
              <w:pStyle w:val="ListeParagraf"/>
              <w:ind w:left="0"/>
              <w:rPr>
                <w:rFonts w:ascii="Times New Roman" w:hAnsi="Times New Roman" w:cs="Times New Roman"/>
                <w:sz w:val="24"/>
                <w:szCs w:val="24"/>
              </w:rPr>
            </w:pPr>
            <w:r>
              <w:rPr>
                <w:rFonts w:ascii="Times New Roman" w:hAnsi="Times New Roman" w:cs="Times New Roman"/>
                <w:sz w:val="24"/>
                <w:szCs w:val="24"/>
              </w:rPr>
              <w:t>ONAY</w:t>
            </w:r>
          </w:p>
          <w:p w:rsidR="008F3E3A" w:rsidRDefault="008F3E3A" w:rsidP="004F0B58">
            <w:pPr>
              <w:pStyle w:val="ListeParagraf"/>
              <w:ind w:left="0"/>
              <w:rPr>
                <w:rFonts w:ascii="Times New Roman" w:hAnsi="Times New Roman" w:cs="Times New Roman"/>
                <w:sz w:val="24"/>
                <w:szCs w:val="24"/>
              </w:rPr>
            </w:pPr>
          </w:p>
          <w:p w:rsidR="008F3E3A" w:rsidRDefault="008F3E3A" w:rsidP="004F0B58">
            <w:pPr>
              <w:pStyle w:val="ListeParagraf"/>
              <w:ind w:left="0"/>
              <w:rPr>
                <w:rFonts w:ascii="Times New Roman" w:hAnsi="Times New Roman" w:cs="Times New Roman"/>
                <w:sz w:val="24"/>
                <w:szCs w:val="24"/>
              </w:rPr>
            </w:pPr>
          </w:p>
        </w:tc>
      </w:tr>
    </w:tbl>
    <w:p w:rsidR="0033071B" w:rsidRPr="00735028" w:rsidRDefault="0033071B" w:rsidP="00F71E39">
      <w:pPr>
        <w:rPr>
          <w:rFonts w:ascii="Times New Roman" w:hAnsi="Times New Roman" w:cs="Times New Roman"/>
          <w:sz w:val="24"/>
          <w:szCs w:val="24"/>
        </w:rPr>
      </w:pPr>
    </w:p>
    <w:p w:rsidR="0033071B" w:rsidRPr="00735028" w:rsidRDefault="0033071B">
      <w:pPr>
        <w:rPr>
          <w:rFonts w:ascii="Times New Roman" w:hAnsi="Times New Roman" w:cs="Times New Roman"/>
          <w:sz w:val="24"/>
          <w:szCs w:val="24"/>
        </w:rPr>
      </w:pPr>
    </w:p>
    <w:sectPr w:rsidR="0033071B" w:rsidRPr="00735028" w:rsidSect="001115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8E5" w:rsidRDefault="00A908E5" w:rsidP="00735028">
      <w:pPr>
        <w:spacing w:after="0" w:line="240" w:lineRule="auto"/>
      </w:pPr>
      <w:r>
        <w:separator/>
      </w:r>
    </w:p>
  </w:endnote>
  <w:endnote w:type="continuationSeparator" w:id="1">
    <w:p w:rsidR="00A908E5" w:rsidRDefault="00A908E5" w:rsidP="00735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8C" w:rsidRDefault="0016458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8C" w:rsidRDefault="0016458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8C" w:rsidRDefault="001645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8E5" w:rsidRDefault="00A908E5" w:rsidP="00735028">
      <w:pPr>
        <w:spacing w:after="0" w:line="240" w:lineRule="auto"/>
      </w:pPr>
      <w:r>
        <w:separator/>
      </w:r>
    </w:p>
  </w:footnote>
  <w:footnote w:type="continuationSeparator" w:id="1">
    <w:p w:rsidR="00A908E5" w:rsidRDefault="00A908E5" w:rsidP="00735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8C" w:rsidRDefault="001645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1171"/>
      <w:tblW w:w="548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521"/>
      <w:gridCol w:w="662"/>
      <w:gridCol w:w="527"/>
      <w:gridCol w:w="1194"/>
      <w:gridCol w:w="1323"/>
      <w:gridCol w:w="1083"/>
      <w:gridCol w:w="1262"/>
      <w:gridCol w:w="1262"/>
      <w:gridCol w:w="1264"/>
    </w:tblGrid>
    <w:tr w:rsidR="00735028" w:rsidRPr="00735028" w:rsidTr="002E02DD">
      <w:trPr>
        <w:cantSplit/>
        <w:trHeight w:val="2101"/>
      </w:trPr>
      <w:tc>
        <w:tcPr>
          <w:tcW w:w="1081" w:type="pct"/>
          <w:gridSpan w:val="2"/>
          <w:vAlign w:val="center"/>
        </w:tcPr>
        <w:p w:rsidR="00735028" w:rsidRPr="007E7CFB" w:rsidRDefault="0016458C" w:rsidP="002E02DD">
          <w:pPr>
            <w:pStyle w:val="stbilgi"/>
            <w:jc w:val="center"/>
            <w:rPr>
              <w:rFonts w:ascii="Century Gothic" w:hAnsi="Century Gothic"/>
              <w:sz w:val="20"/>
            </w:rPr>
          </w:pPr>
          <w:r w:rsidRPr="0016458C">
            <w:rPr>
              <w:rFonts w:ascii="Book Antiqua" w:hAnsi="Book Antiqua" w:cs="Tahoma"/>
              <w:b/>
              <w:noProof/>
              <w:sz w:val="28"/>
              <w:szCs w:val="28"/>
              <w:lang w:eastAsia="tr-TR"/>
            </w:rPr>
            <w:drawing>
              <wp:inline distT="0" distB="0" distL="0" distR="0">
                <wp:extent cx="1106045" cy="1039301"/>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1"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3919" w:type="pct"/>
          <w:gridSpan w:val="7"/>
          <w:vAlign w:val="center"/>
        </w:tcPr>
        <w:p w:rsidR="00735028" w:rsidRPr="007E7CFB" w:rsidRDefault="00735028" w:rsidP="002E02DD">
          <w:pPr>
            <w:pStyle w:val="stbilgi"/>
            <w:jc w:val="center"/>
            <w:rPr>
              <w:rFonts w:ascii="Book Antiqua" w:hAnsi="Book Antiqua" w:cs="Tahoma"/>
              <w:b/>
              <w:bCs/>
              <w:sz w:val="28"/>
              <w:szCs w:val="28"/>
            </w:rPr>
          </w:pPr>
          <w:r w:rsidRPr="007E7CFB">
            <w:rPr>
              <w:rFonts w:ascii="Book Antiqua" w:hAnsi="Book Antiqua" w:cs="Tahoma"/>
              <w:b/>
              <w:bCs/>
              <w:sz w:val="28"/>
              <w:szCs w:val="28"/>
            </w:rPr>
            <w:t>T.C.</w:t>
          </w:r>
        </w:p>
        <w:p w:rsidR="00735028" w:rsidRPr="007E7CFB" w:rsidRDefault="00735028" w:rsidP="002E02DD">
          <w:pPr>
            <w:pStyle w:val="stbilgi"/>
            <w:jc w:val="center"/>
            <w:rPr>
              <w:rFonts w:ascii="Book Antiqua" w:hAnsi="Book Antiqua" w:cs="Tahoma"/>
              <w:b/>
              <w:bCs/>
              <w:sz w:val="28"/>
              <w:szCs w:val="28"/>
            </w:rPr>
          </w:pPr>
          <w:r w:rsidRPr="007E7CFB">
            <w:rPr>
              <w:rFonts w:ascii="Book Antiqua" w:hAnsi="Book Antiqua" w:cs="Tahoma"/>
              <w:b/>
              <w:bCs/>
              <w:sz w:val="28"/>
              <w:szCs w:val="28"/>
            </w:rPr>
            <w:t>SAĞLIK BAKANLIĞI</w:t>
          </w:r>
        </w:p>
        <w:p w:rsidR="00735028" w:rsidRPr="007E7CFB" w:rsidRDefault="002E5FDB" w:rsidP="002E02DD">
          <w:pPr>
            <w:pStyle w:val="stbilgi"/>
            <w:jc w:val="center"/>
            <w:rPr>
              <w:rFonts w:ascii="Book Antiqua" w:hAnsi="Book Antiqua" w:cs="Tahoma"/>
              <w:b/>
              <w:bCs/>
              <w:sz w:val="28"/>
              <w:szCs w:val="28"/>
            </w:rPr>
          </w:pPr>
          <w:r>
            <w:rPr>
              <w:rFonts w:ascii="Book Antiqua" w:hAnsi="Book Antiqua" w:cs="Tahoma"/>
              <w:b/>
              <w:bCs/>
              <w:sz w:val="28"/>
              <w:szCs w:val="28"/>
            </w:rPr>
            <w:t>SİLOPİ</w:t>
          </w:r>
          <w:r w:rsidR="00735028" w:rsidRPr="007E7CFB">
            <w:rPr>
              <w:rFonts w:ascii="Book Antiqua" w:hAnsi="Book Antiqua" w:cs="Tahoma"/>
              <w:b/>
              <w:bCs/>
              <w:sz w:val="28"/>
              <w:szCs w:val="28"/>
            </w:rPr>
            <w:t xml:space="preserve"> DEVLET HASTANESİ</w:t>
          </w:r>
        </w:p>
        <w:p w:rsidR="00735028" w:rsidRPr="002E02DD" w:rsidRDefault="00735028" w:rsidP="002E02DD">
          <w:pPr>
            <w:spacing w:after="0"/>
            <w:jc w:val="center"/>
            <w:rPr>
              <w:rFonts w:ascii="Times New Roman" w:hAnsi="Times New Roman" w:cs="Times New Roman"/>
              <w:b/>
              <w:sz w:val="24"/>
            </w:rPr>
          </w:pPr>
          <w:r w:rsidRPr="002E02DD">
            <w:rPr>
              <w:rFonts w:ascii="Times New Roman" w:hAnsi="Times New Roman" w:cs="Times New Roman"/>
              <w:b/>
              <w:sz w:val="24"/>
            </w:rPr>
            <w:t>TRANSFÜZYON HİZMETLERİNE YÖNELİK SÜREÇLER</w:t>
          </w:r>
        </w:p>
        <w:p w:rsidR="00735028" w:rsidRPr="002E02DD" w:rsidRDefault="00735028" w:rsidP="002E02DD">
          <w:pPr>
            <w:spacing w:after="0"/>
            <w:jc w:val="center"/>
            <w:rPr>
              <w:rFonts w:ascii="Times New Roman" w:hAnsi="Times New Roman" w:cs="Times New Roman"/>
              <w:b/>
              <w:sz w:val="24"/>
            </w:rPr>
          </w:pPr>
          <w:r w:rsidRPr="002E02DD">
            <w:rPr>
              <w:rFonts w:ascii="Times New Roman" w:hAnsi="Times New Roman" w:cs="Times New Roman"/>
              <w:b/>
              <w:sz w:val="24"/>
            </w:rPr>
            <w:t>VE BU SÜREÇLERE YÖNELİK KURALLAR</w:t>
          </w:r>
        </w:p>
        <w:p w:rsidR="00735028" w:rsidRPr="00735028" w:rsidRDefault="00735028" w:rsidP="002E02DD">
          <w:pPr>
            <w:spacing w:after="0"/>
            <w:jc w:val="center"/>
            <w:rPr>
              <w:b/>
              <w:sz w:val="24"/>
            </w:rPr>
          </w:pPr>
          <w:r w:rsidRPr="002E02DD">
            <w:rPr>
              <w:rFonts w:ascii="Times New Roman" w:hAnsi="Times New Roman" w:cs="Times New Roman"/>
              <w:b/>
              <w:sz w:val="24"/>
            </w:rPr>
            <w:t>PROSEDÜRÜ</w:t>
          </w:r>
        </w:p>
      </w:tc>
    </w:tr>
    <w:tr w:rsidR="00735028" w:rsidRPr="007E7CFB" w:rsidTr="002E02DD">
      <w:trPr>
        <w:cantSplit/>
        <w:trHeight w:val="256"/>
      </w:trPr>
      <w:tc>
        <w:tcPr>
          <w:tcW w:w="753" w:type="pct"/>
          <w:vAlign w:val="center"/>
        </w:tcPr>
        <w:p w:rsidR="00735028" w:rsidRPr="007E7CFB" w:rsidRDefault="00735028" w:rsidP="002E02DD">
          <w:pPr>
            <w:pStyle w:val="stbilgi"/>
            <w:jc w:val="center"/>
            <w:rPr>
              <w:rFonts w:cs="Calibri"/>
              <w:b/>
              <w:bCs/>
              <w:noProof/>
              <w:sz w:val="16"/>
              <w:szCs w:val="16"/>
            </w:rPr>
          </w:pPr>
          <w:r>
            <w:rPr>
              <w:rFonts w:cs="Calibri"/>
              <w:sz w:val="16"/>
              <w:szCs w:val="16"/>
            </w:rPr>
            <w:t>DO</w:t>
          </w:r>
          <w:r w:rsidRPr="007E7CFB">
            <w:rPr>
              <w:rFonts w:cs="Calibri"/>
              <w:sz w:val="16"/>
              <w:szCs w:val="16"/>
            </w:rPr>
            <w:t>KÜMAN KODU</w:t>
          </w:r>
        </w:p>
      </w:tc>
      <w:tc>
        <w:tcPr>
          <w:tcW w:w="589" w:type="pct"/>
          <w:gridSpan w:val="2"/>
          <w:vAlign w:val="center"/>
        </w:tcPr>
        <w:p w:rsidR="00735028" w:rsidRPr="007E7CFB" w:rsidRDefault="007D150D" w:rsidP="002E02DD">
          <w:pPr>
            <w:pStyle w:val="stbilgi"/>
            <w:jc w:val="center"/>
            <w:rPr>
              <w:rFonts w:cs="Calibri"/>
              <w:bCs/>
              <w:noProof/>
              <w:sz w:val="16"/>
              <w:szCs w:val="16"/>
            </w:rPr>
          </w:pPr>
          <w:r>
            <w:rPr>
              <w:rFonts w:cs="Calibri"/>
              <w:bCs/>
              <w:noProof/>
              <w:sz w:val="16"/>
              <w:szCs w:val="16"/>
            </w:rPr>
            <w:t>STH.PR.02</w:t>
          </w:r>
        </w:p>
      </w:tc>
      <w:tc>
        <w:tcPr>
          <w:tcW w:w="591" w:type="pct"/>
          <w:vAlign w:val="center"/>
        </w:tcPr>
        <w:p w:rsidR="00735028" w:rsidRPr="007E7CFB" w:rsidRDefault="00735028" w:rsidP="002E02DD">
          <w:pPr>
            <w:pStyle w:val="stbilgi"/>
            <w:jc w:val="center"/>
            <w:rPr>
              <w:rFonts w:cs="Calibri"/>
              <w:b/>
              <w:bCs/>
              <w:noProof/>
              <w:sz w:val="16"/>
              <w:szCs w:val="16"/>
            </w:rPr>
          </w:pPr>
          <w:r w:rsidRPr="007E7CFB">
            <w:rPr>
              <w:rFonts w:cs="Calibri"/>
              <w:sz w:val="16"/>
              <w:szCs w:val="16"/>
            </w:rPr>
            <w:t>YAY. TRH</w:t>
          </w:r>
        </w:p>
      </w:tc>
      <w:tc>
        <w:tcPr>
          <w:tcW w:w="655" w:type="pct"/>
          <w:vAlign w:val="center"/>
        </w:tcPr>
        <w:p w:rsidR="00735028" w:rsidRPr="007E7CFB" w:rsidRDefault="002E5FDB" w:rsidP="002E02DD">
          <w:pPr>
            <w:pStyle w:val="stbilgi"/>
            <w:jc w:val="center"/>
            <w:rPr>
              <w:rFonts w:ascii="Book Antiqua" w:hAnsi="Book Antiqua" w:cs="Calibri"/>
              <w:bCs/>
              <w:noProof/>
              <w:sz w:val="16"/>
              <w:szCs w:val="16"/>
            </w:rPr>
          </w:pPr>
          <w:r>
            <w:rPr>
              <w:rFonts w:ascii="Book Antiqua" w:hAnsi="Book Antiqua" w:cs="Calibri"/>
              <w:bCs/>
              <w:noProof/>
              <w:sz w:val="16"/>
              <w:szCs w:val="16"/>
            </w:rPr>
            <w:t>17.01.18</w:t>
          </w:r>
        </w:p>
      </w:tc>
      <w:tc>
        <w:tcPr>
          <w:tcW w:w="536" w:type="pct"/>
          <w:vAlign w:val="center"/>
        </w:tcPr>
        <w:p w:rsidR="00735028" w:rsidRPr="003C7302" w:rsidRDefault="00735028" w:rsidP="002E02DD">
          <w:pPr>
            <w:pStyle w:val="stbilgi"/>
            <w:jc w:val="center"/>
            <w:rPr>
              <w:rFonts w:cs="Calibri"/>
              <w:bCs/>
              <w:noProof/>
              <w:sz w:val="16"/>
              <w:szCs w:val="16"/>
            </w:rPr>
          </w:pPr>
          <w:r w:rsidRPr="003C7302">
            <w:rPr>
              <w:rFonts w:cs="Calibri"/>
              <w:sz w:val="16"/>
              <w:szCs w:val="16"/>
            </w:rPr>
            <w:t>REV. TRH</w:t>
          </w:r>
        </w:p>
      </w:tc>
      <w:tc>
        <w:tcPr>
          <w:tcW w:w="625" w:type="pct"/>
          <w:vAlign w:val="center"/>
        </w:tcPr>
        <w:p w:rsidR="00735028" w:rsidRPr="003C7302" w:rsidRDefault="0016458C" w:rsidP="0016458C">
          <w:pPr>
            <w:pStyle w:val="stbilgi"/>
            <w:rPr>
              <w:rFonts w:cs="Calibri"/>
              <w:bCs/>
              <w:noProof/>
              <w:sz w:val="16"/>
              <w:szCs w:val="16"/>
            </w:rPr>
          </w:pPr>
          <w:r>
            <w:rPr>
              <w:rFonts w:cs="Calibri"/>
              <w:bCs/>
              <w:noProof/>
              <w:sz w:val="16"/>
              <w:szCs w:val="16"/>
            </w:rPr>
            <w:t>03.05.19</w:t>
          </w:r>
        </w:p>
      </w:tc>
      <w:tc>
        <w:tcPr>
          <w:tcW w:w="625" w:type="pct"/>
          <w:vAlign w:val="center"/>
        </w:tcPr>
        <w:p w:rsidR="00735028" w:rsidRPr="007E7CFB" w:rsidRDefault="00735028" w:rsidP="002E02DD">
          <w:pPr>
            <w:pStyle w:val="stbilgi"/>
            <w:jc w:val="center"/>
            <w:rPr>
              <w:rFonts w:cs="Calibri"/>
              <w:b/>
              <w:bCs/>
              <w:noProof/>
              <w:sz w:val="16"/>
              <w:szCs w:val="16"/>
            </w:rPr>
          </w:pPr>
          <w:r w:rsidRPr="007E7CFB">
            <w:rPr>
              <w:rFonts w:cs="Calibri"/>
              <w:sz w:val="16"/>
              <w:szCs w:val="16"/>
            </w:rPr>
            <w:t>REV. NO</w:t>
          </w:r>
        </w:p>
      </w:tc>
      <w:tc>
        <w:tcPr>
          <w:tcW w:w="626" w:type="pct"/>
          <w:vAlign w:val="center"/>
        </w:tcPr>
        <w:p w:rsidR="00735028" w:rsidRPr="007E7CFB" w:rsidRDefault="00735028" w:rsidP="002E02DD">
          <w:pPr>
            <w:pStyle w:val="stbilgi"/>
            <w:jc w:val="center"/>
            <w:rPr>
              <w:rFonts w:ascii="Book Antiqua" w:hAnsi="Book Antiqua" w:cs="Tahoma"/>
              <w:bCs/>
              <w:noProof/>
              <w:sz w:val="16"/>
              <w:szCs w:val="16"/>
            </w:rPr>
          </w:pPr>
          <w:r>
            <w:rPr>
              <w:rFonts w:ascii="Book Antiqua" w:hAnsi="Book Antiqua" w:cs="Tahoma"/>
              <w:bCs/>
              <w:noProof/>
              <w:sz w:val="16"/>
              <w:szCs w:val="16"/>
            </w:rPr>
            <w:t>0</w:t>
          </w:r>
          <w:r w:rsidR="0016458C">
            <w:rPr>
              <w:rFonts w:ascii="Book Antiqua" w:hAnsi="Book Antiqua" w:cs="Tahoma"/>
              <w:bCs/>
              <w:noProof/>
              <w:sz w:val="16"/>
              <w:szCs w:val="16"/>
            </w:rPr>
            <w:t>1</w:t>
          </w:r>
        </w:p>
      </w:tc>
    </w:tr>
  </w:tbl>
  <w:p w:rsidR="00735028" w:rsidRDefault="0073502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8C" w:rsidRDefault="001645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E3"/>
    <w:multiLevelType w:val="hybridMultilevel"/>
    <w:tmpl w:val="B5F8947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421977"/>
    <w:multiLevelType w:val="hybridMultilevel"/>
    <w:tmpl w:val="5336BF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150A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8E0FC9"/>
    <w:multiLevelType w:val="hybridMultilevel"/>
    <w:tmpl w:val="6D4EDA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503BFD"/>
    <w:multiLevelType w:val="hybridMultilevel"/>
    <w:tmpl w:val="2A44EF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4D039D"/>
    <w:multiLevelType w:val="hybridMultilevel"/>
    <w:tmpl w:val="846CB380"/>
    <w:lvl w:ilvl="0" w:tplc="041F000B">
      <w:start w:val="1"/>
      <w:numFmt w:val="bullet"/>
      <w:lvlText w:val=""/>
      <w:lvlJc w:val="left"/>
      <w:pPr>
        <w:ind w:left="900" w:hanging="360"/>
      </w:pPr>
      <w:rPr>
        <w:rFonts w:ascii="Wingdings" w:hAnsi="Wingding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6">
    <w:nsid w:val="69CC07D6"/>
    <w:multiLevelType w:val="hybridMultilevel"/>
    <w:tmpl w:val="B7DAA96A"/>
    <w:lvl w:ilvl="0" w:tplc="041F000B">
      <w:start w:val="1"/>
      <w:numFmt w:val="bullet"/>
      <w:lvlText w:val=""/>
      <w:lvlJc w:val="left"/>
      <w:pPr>
        <w:ind w:left="930" w:hanging="360"/>
      </w:pPr>
      <w:rPr>
        <w:rFonts w:ascii="Wingdings" w:hAnsi="Wingdings"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7">
    <w:nsid w:val="6DFE6F67"/>
    <w:multiLevelType w:val="hybridMultilevel"/>
    <w:tmpl w:val="314EDD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F97291"/>
    <w:multiLevelType w:val="hybridMultilevel"/>
    <w:tmpl w:val="0472CD1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0397"/>
    <w:rsid w:val="00013B74"/>
    <w:rsid w:val="000248D6"/>
    <w:rsid w:val="00051580"/>
    <w:rsid w:val="000647DB"/>
    <w:rsid w:val="0007040E"/>
    <w:rsid w:val="00085AB2"/>
    <w:rsid w:val="0009535E"/>
    <w:rsid w:val="000C0EFE"/>
    <w:rsid w:val="00102A6B"/>
    <w:rsid w:val="001115FA"/>
    <w:rsid w:val="001121EB"/>
    <w:rsid w:val="001130E5"/>
    <w:rsid w:val="0016458C"/>
    <w:rsid w:val="00172C6F"/>
    <w:rsid w:val="00185661"/>
    <w:rsid w:val="001C7409"/>
    <w:rsid w:val="001E3C9E"/>
    <w:rsid w:val="00232CCF"/>
    <w:rsid w:val="00264692"/>
    <w:rsid w:val="00282B75"/>
    <w:rsid w:val="0028315F"/>
    <w:rsid w:val="002A6ECA"/>
    <w:rsid w:val="002E02DD"/>
    <w:rsid w:val="002E5FDB"/>
    <w:rsid w:val="00302610"/>
    <w:rsid w:val="0033071B"/>
    <w:rsid w:val="003662A4"/>
    <w:rsid w:val="00390CDF"/>
    <w:rsid w:val="003B00AC"/>
    <w:rsid w:val="003B1584"/>
    <w:rsid w:val="003D0F2E"/>
    <w:rsid w:val="004215B7"/>
    <w:rsid w:val="004A2190"/>
    <w:rsid w:val="004E385F"/>
    <w:rsid w:val="005357DC"/>
    <w:rsid w:val="00540397"/>
    <w:rsid w:val="00591E79"/>
    <w:rsid w:val="005A38CB"/>
    <w:rsid w:val="005D589D"/>
    <w:rsid w:val="00632926"/>
    <w:rsid w:val="00636EEB"/>
    <w:rsid w:val="00706980"/>
    <w:rsid w:val="00735028"/>
    <w:rsid w:val="00736991"/>
    <w:rsid w:val="00772B8E"/>
    <w:rsid w:val="00776941"/>
    <w:rsid w:val="00780B0E"/>
    <w:rsid w:val="00786A3D"/>
    <w:rsid w:val="007B7C86"/>
    <w:rsid w:val="007D150D"/>
    <w:rsid w:val="007F3590"/>
    <w:rsid w:val="008F3E3A"/>
    <w:rsid w:val="009057EB"/>
    <w:rsid w:val="009E717E"/>
    <w:rsid w:val="00A652A9"/>
    <w:rsid w:val="00A908E5"/>
    <w:rsid w:val="00AC2D38"/>
    <w:rsid w:val="00B31683"/>
    <w:rsid w:val="00B652C5"/>
    <w:rsid w:val="00B871C4"/>
    <w:rsid w:val="00BB2F33"/>
    <w:rsid w:val="00BD2E48"/>
    <w:rsid w:val="00BE7BF4"/>
    <w:rsid w:val="00BF6C44"/>
    <w:rsid w:val="00C027EE"/>
    <w:rsid w:val="00C1622C"/>
    <w:rsid w:val="00C31A7D"/>
    <w:rsid w:val="00C82AF8"/>
    <w:rsid w:val="00CA799D"/>
    <w:rsid w:val="00CB4345"/>
    <w:rsid w:val="00CC1A69"/>
    <w:rsid w:val="00CF4A42"/>
    <w:rsid w:val="00D12A96"/>
    <w:rsid w:val="00D15B03"/>
    <w:rsid w:val="00D2319F"/>
    <w:rsid w:val="00D5556A"/>
    <w:rsid w:val="00D70F01"/>
    <w:rsid w:val="00D71467"/>
    <w:rsid w:val="00D833D7"/>
    <w:rsid w:val="00DE3049"/>
    <w:rsid w:val="00DF33C3"/>
    <w:rsid w:val="00E0266B"/>
    <w:rsid w:val="00E57442"/>
    <w:rsid w:val="00E74C31"/>
    <w:rsid w:val="00EE2DDF"/>
    <w:rsid w:val="00F015EE"/>
    <w:rsid w:val="00F71DBE"/>
    <w:rsid w:val="00F71E39"/>
    <w:rsid w:val="00FD6A21"/>
    <w:rsid w:val="00FF0BAC"/>
    <w:rsid w:val="00FF3B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71B"/>
    <w:pPr>
      <w:ind w:left="720"/>
      <w:contextualSpacing/>
    </w:pPr>
  </w:style>
  <w:style w:type="paragraph" w:styleId="stbilgi">
    <w:name w:val="header"/>
    <w:basedOn w:val="Normal"/>
    <w:link w:val="stbilgiChar"/>
    <w:uiPriority w:val="99"/>
    <w:unhideWhenUsed/>
    <w:rsid w:val="00735028"/>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735028"/>
    <w:rPr>
      <w:rFonts w:ascii="Calibri" w:eastAsia="Calibri" w:hAnsi="Calibri" w:cs="Times New Roman"/>
    </w:rPr>
  </w:style>
  <w:style w:type="paragraph" w:styleId="BalonMetni">
    <w:name w:val="Balloon Text"/>
    <w:basedOn w:val="Normal"/>
    <w:link w:val="BalonMetniChar"/>
    <w:uiPriority w:val="99"/>
    <w:semiHidden/>
    <w:unhideWhenUsed/>
    <w:rsid w:val="007350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028"/>
    <w:rPr>
      <w:rFonts w:ascii="Tahoma" w:hAnsi="Tahoma" w:cs="Tahoma"/>
      <w:sz w:val="16"/>
      <w:szCs w:val="16"/>
    </w:rPr>
  </w:style>
  <w:style w:type="paragraph" w:styleId="Altbilgi">
    <w:name w:val="footer"/>
    <w:basedOn w:val="Normal"/>
    <w:link w:val="AltbilgiChar"/>
    <w:uiPriority w:val="99"/>
    <w:semiHidden/>
    <w:unhideWhenUsed/>
    <w:rsid w:val="007350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35028"/>
  </w:style>
  <w:style w:type="table" w:styleId="TabloKlavuzu">
    <w:name w:val="Table Grid"/>
    <w:basedOn w:val="NormalTablo"/>
    <w:uiPriority w:val="59"/>
    <w:rsid w:val="002E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2284</Words>
  <Characters>13022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Dünya Bilgisayar</cp:lastModifiedBy>
  <cp:revision>8</cp:revision>
  <cp:lastPrinted>2020-01-29T10:18:00Z</cp:lastPrinted>
  <dcterms:created xsi:type="dcterms:W3CDTF">2017-02-01T17:53:00Z</dcterms:created>
  <dcterms:modified xsi:type="dcterms:W3CDTF">2020-01-29T10:20:00Z</dcterms:modified>
</cp:coreProperties>
</file>