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9"/>
        <w:gridCol w:w="2361"/>
        <w:gridCol w:w="2243"/>
        <w:gridCol w:w="2481"/>
        <w:gridCol w:w="1911"/>
      </w:tblGrid>
      <w:tr w:rsidR="00933E1C" w:rsidTr="00933E1C">
        <w:trPr>
          <w:trHeight w:val="1350"/>
        </w:trPr>
        <w:tc>
          <w:tcPr>
            <w:tcW w:w="1879" w:type="dxa"/>
            <w:tcBorders>
              <w:top w:val="single" w:sz="4" w:space="0" w:color="auto"/>
              <w:left w:val="single" w:sz="4" w:space="0" w:color="auto"/>
              <w:bottom w:val="single" w:sz="4" w:space="0" w:color="auto"/>
              <w:right w:val="single" w:sz="4" w:space="0" w:color="auto"/>
            </w:tcBorders>
            <w:vAlign w:val="center"/>
            <w:hideMark/>
          </w:tcPr>
          <w:p w:rsidR="00933E1C" w:rsidRDefault="00425145">
            <w:pPr>
              <w:spacing w:after="0"/>
              <w:jc w:val="center"/>
              <w:rPr>
                <w:rFonts w:ascii="Calibri" w:hAnsi="Calibri" w:cs="Tahoma"/>
                <w:b/>
                <w:bCs/>
              </w:rPr>
            </w:pPr>
            <w:r w:rsidRPr="00425145">
              <w:rPr>
                <w:rFonts w:ascii="Calibri" w:hAnsi="Calibri"/>
                <w:noProof/>
                <w:lang w:eastAsia="tr-TR"/>
              </w:rPr>
              <w:drawing>
                <wp:inline distT="0" distB="0" distL="0" distR="0">
                  <wp:extent cx="1106045" cy="1039301"/>
                  <wp:effectExtent l="19050" t="0" r="0" b="0"/>
                  <wp:docPr id="2"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7"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8996" w:type="dxa"/>
            <w:gridSpan w:val="4"/>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T.C.</w:t>
            </w:r>
          </w:p>
          <w:p w:rsidR="00933E1C" w:rsidRDefault="00933E1C">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SAĞLIK BAKANLIĞI</w:t>
            </w:r>
          </w:p>
          <w:p w:rsidR="00933E1C" w:rsidRDefault="00096A1E">
            <w:pPr>
              <w:spacing w:after="0"/>
              <w:jc w:val="center"/>
              <w:rPr>
                <w:rFonts w:ascii="Times New Roman" w:eastAsia="Calibri" w:hAnsi="Times New Roman" w:cs="Times New Roman"/>
                <w:b/>
                <w:bCs/>
                <w:sz w:val="28"/>
                <w:szCs w:val="28"/>
              </w:rPr>
            </w:pPr>
            <w:r>
              <w:rPr>
                <w:rFonts w:ascii="Book Antiqua" w:hAnsi="Book Antiqua" w:cs="Tahoma"/>
                <w:b/>
                <w:bCs/>
                <w:sz w:val="28"/>
                <w:szCs w:val="28"/>
              </w:rPr>
              <w:t>SİLOPİ</w:t>
            </w:r>
            <w:r w:rsidR="00933E1C">
              <w:rPr>
                <w:rFonts w:ascii="Times New Roman" w:eastAsia="Calibri" w:hAnsi="Times New Roman" w:cs="Times New Roman"/>
                <w:b/>
                <w:bCs/>
                <w:sz w:val="28"/>
                <w:szCs w:val="28"/>
              </w:rPr>
              <w:t xml:space="preserve"> DEVLET HASTANESİ</w:t>
            </w:r>
          </w:p>
          <w:p w:rsidR="00933E1C" w:rsidRDefault="00030183" w:rsidP="00030183">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HEMOVİJİLANS KOORDİNATÖRÜ GÖREV TANIMI (HVK)</w:t>
            </w:r>
          </w:p>
        </w:tc>
      </w:tr>
      <w:tr w:rsidR="00933E1C" w:rsidTr="00933E1C">
        <w:trPr>
          <w:trHeight w:val="217"/>
        </w:trPr>
        <w:tc>
          <w:tcPr>
            <w:tcW w:w="1879" w:type="dxa"/>
            <w:tcBorders>
              <w:top w:val="single" w:sz="4" w:space="0" w:color="auto"/>
              <w:left w:val="single" w:sz="4" w:space="0" w:color="auto"/>
              <w:bottom w:val="single" w:sz="4" w:space="0" w:color="auto"/>
              <w:right w:val="single" w:sz="4" w:space="0" w:color="auto"/>
            </w:tcBorders>
            <w:vAlign w:val="center"/>
            <w:hideMark/>
          </w:tcPr>
          <w:p w:rsidR="00933E1C" w:rsidRDefault="00933E1C" w:rsidP="000247CD">
            <w:pPr>
              <w:spacing w:after="0"/>
              <w:rPr>
                <w:rFonts w:ascii="Calibri" w:hAnsi="Calibri" w:cs="Tahoma"/>
                <w:bCs/>
                <w:sz w:val="16"/>
                <w:szCs w:val="16"/>
              </w:rPr>
            </w:pPr>
            <w:r>
              <w:rPr>
                <w:rFonts w:ascii="Calibri" w:hAnsi="Calibri"/>
                <w:b/>
                <w:sz w:val="16"/>
                <w:szCs w:val="16"/>
              </w:rPr>
              <w:t xml:space="preserve">KODU: </w:t>
            </w:r>
            <w:r>
              <w:rPr>
                <w:rFonts w:ascii="Calibri" w:hAnsi="Calibri" w:cs="Calibri"/>
                <w:sz w:val="18"/>
                <w:szCs w:val="18"/>
              </w:rPr>
              <w:t xml:space="preserve"> </w:t>
            </w:r>
            <w:r w:rsidR="000247CD">
              <w:rPr>
                <w:rFonts w:ascii="Calibri" w:hAnsi="Calibri" w:cs="Calibri"/>
                <w:b/>
                <w:sz w:val="16"/>
                <w:szCs w:val="16"/>
              </w:rPr>
              <w:t>STH.GT.0</w:t>
            </w:r>
            <w:r w:rsidR="00C46C1F">
              <w:rPr>
                <w:rFonts w:ascii="Calibri" w:hAnsi="Calibri" w:cs="Calibri"/>
                <w:b/>
                <w:sz w:val="16"/>
                <w:szCs w:val="16"/>
              </w:rPr>
              <w:t>4</w:t>
            </w:r>
          </w:p>
        </w:tc>
        <w:tc>
          <w:tcPr>
            <w:tcW w:w="2361" w:type="dxa"/>
            <w:tcBorders>
              <w:top w:val="single" w:sz="4" w:space="0" w:color="auto"/>
              <w:left w:val="single" w:sz="4" w:space="0" w:color="auto"/>
              <w:bottom w:val="single" w:sz="4" w:space="0" w:color="auto"/>
              <w:right w:val="single" w:sz="4" w:space="0" w:color="auto"/>
            </w:tcBorders>
            <w:vAlign w:val="center"/>
            <w:hideMark/>
          </w:tcPr>
          <w:p w:rsidR="00933E1C" w:rsidRDefault="00030183" w:rsidP="00096A1E">
            <w:pPr>
              <w:spacing w:after="0"/>
              <w:rPr>
                <w:rFonts w:ascii="Calibri" w:hAnsi="Calibri" w:cs="Tahoma"/>
                <w:bCs/>
                <w:sz w:val="16"/>
                <w:szCs w:val="16"/>
              </w:rPr>
            </w:pPr>
            <w:r>
              <w:rPr>
                <w:rFonts w:ascii="Calibri" w:hAnsi="Calibri"/>
                <w:b/>
                <w:sz w:val="16"/>
                <w:szCs w:val="16"/>
              </w:rPr>
              <w:t xml:space="preserve">YAYIN TARİHİ: </w:t>
            </w:r>
            <w:r w:rsidR="00096A1E">
              <w:rPr>
                <w:rFonts w:ascii="Calibri" w:hAnsi="Calibri"/>
                <w:b/>
                <w:sz w:val="16"/>
                <w:szCs w:val="16"/>
              </w:rPr>
              <w:t>17.01.18</w:t>
            </w:r>
          </w:p>
        </w:tc>
        <w:tc>
          <w:tcPr>
            <w:tcW w:w="2243" w:type="dxa"/>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rPr>
                <w:rFonts w:ascii="Calibri" w:hAnsi="Calibri" w:cs="Tahoma"/>
                <w:bCs/>
                <w:sz w:val="16"/>
                <w:szCs w:val="16"/>
              </w:rPr>
            </w:pPr>
            <w:r>
              <w:rPr>
                <w:rFonts w:ascii="Calibri" w:hAnsi="Calibri"/>
                <w:b/>
                <w:sz w:val="16"/>
                <w:szCs w:val="16"/>
              </w:rPr>
              <w:t>REVİZYON NO: 0</w:t>
            </w:r>
            <w:r w:rsidR="00425145">
              <w:rPr>
                <w:rFonts w:ascii="Calibri" w:hAnsi="Calibri"/>
                <w:b/>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933E1C" w:rsidRDefault="00425145">
            <w:pPr>
              <w:spacing w:after="0"/>
              <w:rPr>
                <w:rFonts w:ascii="Calibri" w:hAnsi="Calibri" w:cs="Tahoma"/>
                <w:bCs/>
                <w:sz w:val="16"/>
                <w:szCs w:val="16"/>
              </w:rPr>
            </w:pPr>
            <w:r>
              <w:rPr>
                <w:rFonts w:ascii="Calibri" w:hAnsi="Calibri"/>
                <w:b/>
                <w:sz w:val="16"/>
                <w:szCs w:val="16"/>
              </w:rPr>
              <w:t>REVİZYON TARİHİ: 03.05.19</w:t>
            </w:r>
          </w:p>
        </w:tc>
        <w:tc>
          <w:tcPr>
            <w:tcW w:w="1911" w:type="dxa"/>
            <w:tcBorders>
              <w:top w:val="single" w:sz="4" w:space="0" w:color="auto"/>
              <w:left w:val="single" w:sz="4" w:space="0" w:color="auto"/>
              <w:bottom w:val="single" w:sz="4" w:space="0" w:color="auto"/>
              <w:right w:val="single" w:sz="4" w:space="0" w:color="auto"/>
            </w:tcBorders>
            <w:vAlign w:val="center"/>
            <w:hideMark/>
          </w:tcPr>
          <w:p w:rsidR="00933E1C" w:rsidRDefault="00933E1C">
            <w:pPr>
              <w:spacing w:after="0"/>
              <w:rPr>
                <w:rFonts w:ascii="Calibri" w:hAnsi="Calibri" w:cs="Tahoma"/>
                <w:bCs/>
                <w:sz w:val="16"/>
                <w:szCs w:val="16"/>
              </w:rPr>
            </w:pPr>
            <w:r>
              <w:rPr>
                <w:rFonts w:ascii="Calibri" w:hAnsi="Calibri"/>
                <w:b/>
                <w:sz w:val="16"/>
                <w:szCs w:val="16"/>
              </w:rPr>
              <w:t>SAYFA NO: 1/1</w:t>
            </w:r>
          </w:p>
        </w:tc>
      </w:tr>
    </w:tbl>
    <w:p w:rsidR="00933E1C" w:rsidRDefault="00933E1C" w:rsidP="00D51F22">
      <w:pPr>
        <w:spacing w:after="0"/>
        <w:rPr>
          <w:rFonts w:ascii="Times New Roman" w:hAnsi="Times New Roman" w:cs="Times New Roman"/>
          <w:b/>
          <w:sz w:val="24"/>
          <w:szCs w:val="24"/>
          <w:u w:val="single"/>
        </w:rPr>
      </w:pPr>
      <w:r w:rsidRPr="00933E1C">
        <w:rPr>
          <w:rFonts w:ascii="Times New Roman" w:hAnsi="Times New Roman" w:cs="Times New Roman"/>
          <w:b/>
          <w:sz w:val="24"/>
          <w:szCs w:val="24"/>
          <w:u w:val="single"/>
        </w:rPr>
        <w:t xml:space="preserve">1-BİRİM </w:t>
      </w:r>
    </w:p>
    <w:p w:rsidR="00933E1C" w:rsidRDefault="00D51F22" w:rsidP="00933E1C">
      <w:pPr>
        <w:spacing w:after="0" w:line="240" w:lineRule="auto"/>
        <w:rPr>
          <w:rFonts w:ascii="Times New Roman" w:hAnsi="Times New Roman" w:cs="Times New Roman"/>
          <w:sz w:val="24"/>
          <w:szCs w:val="24"/>
        </w:rPr>
      </w:pPr>
      <w:r w:rsidRPr="00D51F22">
        <w:rPr>
          <w:rFonts w:ascii="Times New Roman" w:hAnsi="Times New Roman" w:cs="Times New Roman"/>
          <w:sz w:val="24"/>
          <w:szCs w:val="24"/>
        </w:rPr>
        <w:t xml:space="preserve">      </w:t>
      </w:r>
      <w:r w:rsidR="00096A1E">
        <w:rPr>
          <w:rFonts w:ascii="Times New Roman" w:hAnsi="Times New Roman" w:cs="Times New Roman"/>
          <w:sz w:val="24"/>
          <w:szCs w:val="24"/>
        </w:rPr>
        <w:t>Silopi</w:t>
      </w:r>
      <w:r w:rsidR="00030183">
        <w:rPr>
          <w:rFonts w:ascii="Times New Roman" w:hAnsi="Times New Roman" w:cs="Times New Roman"/>
          <w:sz w:val="24"/>
          <w:szCs w:val="24"/>
        </w:rPr>
        <w:t xml:space="preserve"> Devlet Hastanesi Tüm Birimleri</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2-GÖREV ADI</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30183">
        <w:rPr>
          <w:rFonts w:ascii="Times New Roman" w:hAnsi="Times New Roman" w:cs="Times New Roman"/>
          <w:sz w:val="24"/>
          <w:szCs w:val="24"/>
        </w:rPr>
        <w:t>Hastane Hemovijilans Koordinatörü</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3-AMİR VE ÜST AMİRLER</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Başhekimlik</w:t>
      </w:r>
    </w:p>
    <w:p w:rsidR="000247CD" w:rsidRDefault="000247CD" w:rsidP="00933E1C">
      <w:pPr>
        <w:spacing w:after="0" w:line="240" w:lineRule="auto"/>
        <w:rPr>
          <w:rFonts w:ascii="Times New Roman" w:hAnsi="Times New Roman" w:cs="Times New Roman"/>
          <w:sz w:val="24"/>
          <w:szCs w:val="24"/>
        </w:rPr>
      </w:pPr>
    </w:p>
    <w:p w:rsidR="00D51F22" w:rsidRP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4-GÖREV DEVRİ</w:t>
      </w:r>
    </w:p>
    <w:p w:rsidR="00D51F22" w:rsidRDefault="00D51F22" w:rsidP="00933E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Başhekimliğin Görevlendireceği Başka Bir Uzman Hekim</w:t>
      </w:r>
    </w:p>
    <w:p w:rsidR="000247CD" w:rsidRDefault="000247CD" w:rsidP="00933E1C">
      <w:pPr>
        <w:spacing w:after="0" w:line="240" w:lineRule="auto"/>
        <w:rPr>
          <w:rFonts w:ascii="Times New Roman" w:hAnsi="Times New Roman" w:cs="Times New Roman"/>
          <w:sz w:val="24"/>
          <w:szCs w:val="24"/>
        </w:rPr>
      </w:pPr>
    </w:p>
    <w:p w:rsidR="00D51F22" w:rsidRDefault="00D51F22" w:rsidP="00933E1C">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5-GÖREV AMACI</w:t>
      </w:r>
    </w:p>
    <w:p w:rsidR="00D51F22" w:rsidRDefault="00D51F22" w:rsidP="00933E1C">
      <w:pPr>
        <w:spacing w:after="0" w:line="240" w:lineRule="auto"/>
        <w:rPr>
          <w:rFonts w:ascii="Times New Roman" w:hAnsi="Times New Roman" w:cs="Times New Roman"/>
          <w:sz w:val="24"/>
          <w:szCs w:val="24"/>
        </w:rPr>
      </w:pPr>
      <w:r w:rsidRPr="00D51F22">
        <w:rPr>
          <w:rFonts w:ascii="Times New Roman" w:hAnsi="Times New Roman" w:cs="Times New Roman"/>
          <w:sz w:val="24"/>
          <w:szCs w:val="24"/>
        </w:rPr>
        <w:t xml:space="preserve">        </w:t>
      </w:r>
      <w:r w:rsidR="00096A1E">
        <w:rPr>
          <w:rFonts w:ascii="Times New Roman" w:hAnsi="Times New Roman" w:cs="Times New Roman"/>
          <w:sz w:val="24"/>
          <w:szCs w:val="24"/>
        </w:rPr>
        <w:t>Silopi</w:t>
      </w:r>
      <w:r w:rsidR="00030183">
        <w:rPr>
          <w:rFonts w:ascii="Times New Roman" w:hAnsi="Times New Roman" w:cs="Times New Roman"/>
          <w:sz w:val="24"/>
          <w:szCs w:val="24"/>
        </w:rPr>
        <w:t xml:space="preserve"> Devlet Hastanesi Tüm Birimlerinde Hemovijilans  Organizasyonunun </w:t>
      </w:r>
      <w:r w:rsidR="00030183" w:rsidRPr="00D51F22">
        <w:rPr>
          <w:rFonts w:ascii="Times New Roman" w:hAnsi="Times New Roman" w:cs="Times New Roman"/>
          <w:sz w:val="24"/>
          <w:szCs w:val="24"/>
        </w:rPr>
        <w:t xml:space="preserve"> Verimli, Kaliteli, Uyum Ve İşbirliği İçinde Çalışmasını Sağlamak</w:t>
      </w:r>
    </w:p>
    <w:p w:rsidR="000247CD" w:rsidRDefault="000247CD" w:rsidP="00933E1C">
      <w:pPr>
        <w:spacing w:after="0" w:line="240" w:lineRule="auto"/>
        <w:rPr>
          <w:rFonts w:ascii="Times New Roman" w:hAnsi="Times New Roman" w:cs="Times New Roman"/>
          <w:sz w:val="24"/>
          <w:szCs w:val="24"/>
        </w:rPr>
      </w:pPr>
    </w:p>
    <w:p w:rsidR="00D51F22" w:rsidRDefault="00D51F22" w:rsidP="00D51F22">
      <w:pPr>
        <w:spacing w:after="0" w:line="240" w:lineRule="auto"/>
        <w:rPr>
          <w:rFonts w:ascii="Times New Roman" w:hAnsi="Times New Roman" w:cs="Times New Roman"/>
          <w:b/>
          <w:sz w:val="24"/>
          <w:szCs w:val="24"/>
          <w:u w:val="single"/>
        </w:rPr>
      </w:pPr>
      <w:r w:rsidRPr="00D51F22">
        <w:rPr>
          <w:rFonts w:ascii="Times New Roman" w:hAnsi="Times New Roman" w:cs="Times New Roman"/>
          <w:b/>
          <w:sz w:val="24"/>
          <w:szCs w:val="24"/>
          <w:u w:val="single"/>
        </w:rPr>
        <w:t>6-TEMEL İŞ VE SORUMLULUKLAR</w:t>
      </w: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Transfüzyon merkezi sorumlu hekimi veya transfüzyon merkezinde görevli diğer bir hekim, transfüzyon komitesi tarafından HVK olarak görevlendirilir. </w:t>
      </w:r>
    </w:p>
    <w:p w:rsidR="00030183" w:rsidRPr="00030183" w:rsidRDefault="00030183" w:rsidP="00030183">
      <w:pPr>
        <w:pStyle w:val="ListeParagraf"/>
        <w:spacing w:after="0" w:line="240" w:lineRule="auto"/>
        <w:rPr>
          <w:rFonts w:ascii="Times New Roman" w:hAnsi="Times New Roman" w:cs="Times New Roman"/>
          <w:b/>
          <w:sz w:val="24"/>
          <w:szCs w:val="24"/>
          <w:u w:val="single"/>
        </w:rPr>
      </w:pP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Transfüzyon komitesinin doğal bir üyesidir.</w:t>
      </w:r>
    </w:p>
    <w:p w:rsidR="00030183" w:rsidRPr="00030183" w:rsidRDefault="00030183" w:rsidP="00030183">
      <w:p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 </w:t>
      </w: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Kendisine Hemovijilans Hemşiresi tarafından iletilen verileri sınıflar.</w:t>
      </w:r>
    </w:p>
    <w:p w:rsidR="00030183" w:rsidRPr="00030183" w:rsidRDefault="00030183" w:rsidP="00030183">
      <w:p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 </w:t>
      </w: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Bildirimlerin doğrulamasını gerçekleştirir. Tanımlamaların uygunluğu gösterildikten sonra, ilgili Hemovijilans Klinik Sorumlusu ile birlikte istenmeyen olay ve reaksiyonların nedenlerini belirler.</w:t>
      </w:r>
    </w:p>
    <w:p w:rsidR="00030183" w:rsidRPr="00030183" w:rsidRDefault="00030183" w:rsidP="00030183">
      <w:p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 </w:t>
      </w: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Ciddiyet derecesi 2 ve üzerinde olan istenmeyen olay ve reaksiyonlarda, transfüzyon komitesinin toplanması süre alacağı ve süreci geciktireceği için, transfüzyon komitesi başkanını doğrudan bilgilendirerek gerekli bildirimi gerçekleştirir. Transfüzyon komitesi başkanı, gerekli gördüğü hallerde transfüzyon komitesini olağanüstü toplantıya çağırır.</w:t>
      </w:r>
    </w:p>
    <w:p w:rsidR="00030183" w:rsidRPr="00030183" w:rsidRDefault="00030183" w:rsidP="00030183">
      <w:p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 </w:t>
      </w:r>
    </w:p>
    <w:p w:rsidR="007346BA" w:rsidRPr="007346BA"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Mümkün ise düzeltici önleyici faaliyetlerinin oluşturulmasında katkıda bulunur. Bunların uygunluğunu analiz eder</w:t>
      </w:r>
    </w:p>
    <w:p w:rsidR="007346BA" w:rsidRPr="00030183" w:rsidRDefault="007346BA" w:rsidP="00030183">
      <w:pPr>
        <w:spacing w:after="0" w:line="240" w:lineRule="auto"/>
        <w:rPr>
          <w:rFonts w:ascii="Times New Roman" w:hAnsi="Times New Roman" w:cs="Times New Roman"/>
          <w:b/>
          <w:sz w:val="24"/>
          <w:szCs w:val="24"/>
          <w:u w:val="single"/>
        </w:rPr>
      </w:pPr>
    </w:p>
    <w:p w:rsidR="00030183" w:rsidRPr="00030183" w:rsidRDefault="00030183" w:rsidP="00030183">
      <w:pPr>
        <w:pStyle w:val="ListeParagraf"/>
        <w:numPr>
          <w:ilvl w:val="0"/>
          <w:numId w:val="3"/>
        </w:numPr>
        <w:spacing w:after="0" w:line="240" w:lineRule="auto"/>
        <w:rPr>
          <w:rFonts w:ascii="Times New Roman" w:hAnsi="Times New Roman" w:cs="Times New Roman"/>
          <w:b/>
          <w:sz w:val="24"/>
          <w:szCs w:val="24"/>
          <w:u w:val="single"/>
        </w:rPr>
      </w:pPr>
      <w:r w:rsidRPr="00030183">
        <w:rPr>
          <w:rFonts w:ascii="Times New Roman" w:hAnsi="Times New Roman" w:cs="Times New Roman"/>
          <w:sz w:val="24"/>
          <w:szCs w:val="24"/>
        </w:rPr>
        <w:t xml:space="preserve">İstenmeyen olay ve reaksiyonları, uygun raporlama sistemi ile transfüzyon komitesine, BHVB’ne, BHVD’na ve gerekli durumlarda BKM-HVB’ne sunar. </w:t>
      </w:r>
    </w:p>
    <w:p w:rsidR="00030183" w:rsidRPr="00030183" w:rsidRDefault="00030183" w:rsidP="00030183">
      <w:pPr>
        <w:spacing w:after="0" w:line="240" w:lineRule="auto"/>
        <w:rPr>
          <w:rFonts w:ascii="Times New Roman" w:hAnsi="Times New Roman" w:cs="Times New Roman"/>
          <w:b/>
          <w:sz w:val="24"/>
          <w:szCs w:val="24"/>
          <w:u w:val="single"/>
        </w:rPr>
      </w:pPr>
    </w:p>
    <w:p w:rsidR="00030183" w:rsidRPr="00030183" w:rsidRDefault="00030183" w:rsidP="00030183">
      <w:pPr>
        <w:pStyle w:val="ListeParagraf"/>
        <w:numPr>
          <w:ilvl w:val="0"/>
          <w:numId w:val="3"/>
        </w:numPr>
        <w:spacing w:after="0" w:line="240" w:lineRule="auto"/>
        <w:rPr>
          <w:rFonts w:ascii="Times New Roman" w:hAnsi="Times New Roman" w:cs="Times New Roman"/>
          <w:b/>
          <w:color w:val="1F497D" w:themeColor="text2"/>
          <w:sz w:val="24"/>
          <w:szCs w:val="24"/>
          <w:u w:val="single"/>
        </w:rPr>
      </w:pPr>
      <w:r w:rsidRPr="00030183">
        <w:rPr>
          <w:rFonts w:ascii="Times New Roman" w:hAnsi="Times New Roman" w:cs="Times New Roman"/>
          <w:sz w:val="24"/>
          <w:szCs w:val="24"/>
        </w:rPr>
        <w:t xml:space="preserve">Hastanenin yıllık hemovijilans raporlarının oluşturulmasından ve BHVB’ne iletilmesinden sorumludur (Bakınız; İstenmeyen </w:t>
      </w:r>
      <w:r w:rsidRPr="00030183">
        <w:rPr>
          <w:rFonts w:ascii="Times New Roman" w:hAnsi="Times New Roman" w:cs="Times New Roman"/>
          <w:b/>
          <w:color w:val="1F497D" w:themeColor="text2"/>
          <w:sz w:val="24"/>
          <w:szCs w:val="24"/>
        </w:rPr>
        <w:t>Olay İçin Yıllık Bildirim Formu, Transfüzyon İle İlişkili Reaksiyon Yıllık Bildirim Formu.</w:t>
      </w:r>
    </w:p>
    <w:sectPr w:rsidR="00030183" w:rsidRPr="00030183" w:rsidSect="0084188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485" w:rsidRDefault="00606485" w:rsidP="00096A1E">
      <w:pPr>
        <w:spacing w:after="0" w:line="240" w:lineRule="auto"/>
      </w:pPr>
      <w:r>
        <w:separator/>
      </w:r>
    </w:p>
  </w:endnote>
  <w:endnote w:type="continuationSeparator" w:id="1">
    <w:p w:rsidR="00606485" w:rsidRDefault="00606485" w:rsidP="00096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46B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0" w:type="auto"/>
      <w:tblLook w:val="04A0"/>
    </w:tblPr>
    <w:tblGrid>
      <w:gridCol w:w="3070"/>
      <w:gridCol w:w="3071"/>
      <w:gridCol w:w="3071"/>
    </w:tblGrid>
    <w:tr w:rsidR="007346BA" w:rsidTr="007346BA">
      <w:tc>
        <w:tcPr>
          <w:tcW w:w="3070" w:type="dxa"/>
        </w:tcPr>
        <w:p w:rsidR="007346BA" w:rsidRDefault="007346BA">
          <w:pPr>
            <w:pStyle w:val="Altbilgi"/>
          </w:pPr>
          <w:r>
            <w:t>HAZIRLAYAN</w:t>
          </w:r>
        </w:p>
      </w:tc>
      <w:tc>
        <w:tcPr>
          <w:tcW w:w="3071" w:type="dxa"/>
        </w:tcPr>
        <w:p w:rsidR="007346BA" w:rsidRDefault="007346BA">
          <w:pPr>
            <w:pStyle w:val="Altbilgi"/>
          </w:pPr>
          <w:r>
            <w:t>KONTROL EDEN</w:t>
          </w:r>
        </w:p>
      </w:tc>
      <w:tc>
        <w:tcPr>
          <w:tcW w:w="3071" w:type="dxa"/>
        </w:tcPr>
        <w:p w:rsidR="007346BA" w:rsidRDefault="007346BA">
          <w:pPr>
            <w:pStyle w:val="Altbilgi"/>
          </w:pPr>
          <w:r>
            <w:t>ONAY</w:t>
          </w:r>
        </w:p>
        <w:p w:rsidR="007346BA" w:rsidRDefault="007346BA">
          <w:pPr>
            <w:pStyle w:val="Altbilgi"/>
          </w:pPr>
        </w:p>
        <w:p w:rsidR="007346BA" w:rsidRDefault="007346BA">
          <w:pPr>
            <w:pStyle w:val="Altbilgi"/>
          </w:pPr>
        </w:p>
        <w:p w:rsidR="007346BA" w:rsidRDefault="007346BA">
          <w:pPr>
            <w:pStyle w:val="Altbilgi"/>
          </w:pPr>
        </w:p>
      </w:tc>
    </w:tr>
  </w:tbl>
  <w:p w:rsidR="007346BA" w:rsidRDefault="007346B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46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485" w:rsidRDefault="00606485" w:rsidP="00096A1E">
      <w:pPr>
        <w:spacing w:after="0" w:line="240" w:lineRule="auto"/>
      </w:pPr>
      <w:r>
        <w:separator/>
      </w:r>
    </w:p>
  </w:footnote>
  <w:footnote w:type="continuationSeparator" w:id="1">
    <w:p w:rsidR="00606485" w:rsidRDefault="00606485" w:rsidP="00096A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46B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46B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6BA" w:rsidRDefault="007346B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84234"/>
    <w:multiLevelType w:val="hybridMultilevel"/>
    <w:tmpl w:val="186AF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CB5787"/>
    <w:multiLevelType w:val="hybridMultilevel"/>
    <w:tmpl w:val="9FBA0DFC"/>
    <w:lvl w:ilvl="0" w:tplc="2B4439D8">
      <w:numFmt w:val="bullet"/>
      <w:lvlText w:val="•"/>
      <w:lvlJc w:val="left"/>
      <w:pPr>
        <w:ind w:left="750" w:hanging="360"/>
      </w:pPr>
      <w:rPr>
        <w:rFonts w:ascii="Calibri" w:eastAsiaTheme="minorHAnsi" w:hAnsi="Calibri" w:cstheme="minorBidi"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
    <w:nsid w:val="737521AB"/>
    <w:multiLevelType w:val="hybridMultilevel"/>
    <w:tmpl w:val="8F729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33E1C"/>
    <w:rsid w:val="000247CD"/>
    <w:rsid w:val="00030183"/>
    <w:rsid w:val="00096A1E"/>
    <w:rsid w:val="00341412"/>
    <w:rsid w:val="00414D45"/>
    <w:rsid w:val="00425145"/>
    <w:rsid w:val="00473A2E"/>
    <w:rsid w:val="00606485"/>
    <w:rsid w:val="006B3A9F"/>
    <w:rsid w:val="007346BA"/>
    <w:rsid w:val="00841887"/>
    <w:rsid w:val="00933E1C"/>
    <w:rsid w:val="00A2482D"/>
    <w:rsid w:val="00C46C1F"/>
    <w:rsid w:val="00CE789F"/>
    <w:rsid w:val="00D51F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33E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E1C"/>
    <w:rPr>
      <w:rFonts w:ascii="Tahoma" w:hAnsi="Tahoma" w:cs="Tahoma"/>
      <w:sz w:val="16"/>
      <w:szCs w:val="16"/>
    </w:rPr>
  </w:style>
  <w:style w:type="paragraph" w:styleId="ListeParagraf">
    <w:name w:val="List Paragraph"/>
    <w:basedOn w:val="Normal"/>
    <w:uiPriority w:val="34"/>
    <w:qFormat/>
    <w:rsid w:val="00D51F22"/>
    <w:pPr>
      <w:ind w:left="720"/>
      <w:contextualSpacing/>
    </w:pPr>
  </w:style>
  <w:style w:type="paragraph" w:styleId="stbilgi">
    <w:name w:val="header"/>
    <w:basedOn w:val="Normal"/>
    <w:link w:val="stbilgiChar"/>
    <w:uiPriority w:val="99"/>
    <w:semiHidden/>
    <w:unhideWhenUsed/>
    <w:rsid w:val="00096A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96A1E"/>
  </w:style>
  <w:style w:type="paragraph" w:styleId="Altbilgi">
    <w:name w:val="footer"/>
    <w:basedOn w:val="Normal"/>
    <w:link w:val="AltbilgiChar"/>
    <w:uiPriority w:val="99"/>
    <w:semiHidden/>
    <w:unhideWhenUsed/>
    <w:rsid w:val="00096A1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96A1E"/>
  </w:style>
  <w:style w:type="table" w:styleId="TabloKlavuzu">
    <w:name w:val="Table Grid"/>
    <w:basedOn w:val="NormalTablo"/>
    <w:uiPriority w:val="59"/>
    <w:rsid w:val="00096A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5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Bilişim</dc:creator>
  <cp:lastModifiedBy>dunya-pc</cp:lastModifiedBy>
  <cp:revision>7</cp:revision>
  <cp:lastPrinted>2018-03-26T12:17:00Z</cp:lastPrinted>
  <dcterms:created xsi:type="dcterms:W3CDTF">2017-02-01T18:14:00Z</dcterms:created>
  <dcterms:modified xsi:type="dcterms:W3CDTF">2019-05-03T11:05:00Z</dcterms:modified>
</cp:coreProperties>
</file>