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16" w:rsidRDefault="00436516" w:rsidP="00636609">
      <w:pPr>
        <w:spacing w:line="240" w:lineRule="auto"/>
        <w:jc w:val="center"/>
        <w:rPr>
          <w:b/>
        </w:rPr>
      </w:pPr>
    </w:p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067"/>
        <w:gridCol w:w="2657"/>
        <w:gridCol w:w="1911"/>
      </w:tblGrid>
      <w:tr w:rsidR="00F62DF4" w:rsidTr="00F62DF4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6F6372">
            <w:pPr>
              <w:suppressAutoHyphens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 w:rsidRPr="006F6372">
              <w:rPr>
                <w:noProof/>
                <w:lang w:eastAsia="tr-TR"/>
              </w:rPr>
              <w:drawing>
                <wp:inline distT="0" distB="0" distL="0" distR="0">
                  <wp:extent cx="936552" cy="899885"/>
                  <wp:effectExtent l="19050" t="0" r="0" b="0"/>
                  <wp:docPr id="1" name="Resim 1" descr="saglik-bakanligi-log-6dcef7a4e70da8cff9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lik-bakanligi-log-6dcef7a4e70da8cff95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552" cy="89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F62DF4" w:rsidRDefault="00F62DF4">
            <w:pPr>
              <w:jc w:val="center"/>
              <w:rPr>
                <w:b/>
                <w:bCs/>
                <w:sz w:val="28"/>
                <w:szCs w:val="28"/>
                <w:lang w:eastAsia="tr-TR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F62DF4" w:rsidRDefault="00F62DF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F62DF4" w:rsidTr="00F62DF4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="00C94022">
              <w:rPr>
                <w:rFonts w:cs="Calibri"/>
                <w:b/>
                <w:sz w:val="16"/>
                <w:szCs w:val="16"/>
              </w:rPr>
              <w:t>SDH.GT.HB.</w:t>
            </w:r>
            <w:r>
              <w:rPr>
                <w:rFonts w:cs="Calibri"/>
                <w:b/>
                <w:sz w:val="16"/>
                <w:szCs w:val="16"/>
              </w:rPr>
              <w:t>44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01.07.2011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NO: 0</w:t>
            </w:r>
            <w:r w:rsidR="00C940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TARİHİ:</w:t>
            </w:r>
            <w:r w:rsidR="00C94022">
              <w:rPr>
                <w:b/>
                <w:sz w:val="16"/>
                <w:szCs w:val="16"/>
              </w:rPr>
              <w:t>10.12.18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 4/1</w:t>
            </w:r>
          </w:p>
        </w:tc>
      </w:tr>
    </w:tbl>
    <w:p w:rsidR="00CC2131" w:rsidRPr="00D37C46" w:rsidRDefault="00636609" w:rsidP="00F62DF4">
      <w:pPr>
        <w:spacing w:line="240" w:lineRule="auto"/>
        <w:rPr>
          <w:b/>
        </w:rPr>
      </w:pPr>
      <w:r>
        <w:rPr>
          <w:b/>
        </w:rPr>
        <w:t>REHABİLİTASYON HEMŞİRESİ GÖREV TANIMI</w:t>
      </w:r>
    </w:p>
    <w:p w:rsidR="00CC2131" w:rsidRDefault="00CC2131" w:rsidP="00CC2131">
      <w:pPr>
        <w:spacing w:line="240" w:lineRule="auto"/>
      </w:pPr>
      <w:r>
        <w:t>Rehabilitasyon Merkezi/ Rehabilitasyon servisi/ ünitesindeki hemşirelik hizmetlerinin</w:t>
      </w:r>
    </w:p>
    <w:p w:rsidR="00CC2131" w:rsidRDefault="00CC2131" w:rsidP="00CC2131">
      <w:pPr>
        <w:spacing w:line="240" w:lineRule="auto"/>
      </w:pPr>
      <w:r>
        <w:t>yerine getirilmesinden sorumludur. Hemşireler arasından Hemşirelik Hizmetleri Müdürü</w:t>
      </w:r>
    </w:p>
    <w:p w:rsidR="00CC2131" w:rsidRDefault="00CC2131" w:rsidP="00CC2131">
      <w:pPr>
        <w:spacing w:line="240" w:lineRule="auto"/>
      </w:pPr>
      <w:r>
        <w:t>tarafından görevlendirilir.</w:t>
      </w:r>
    </w:p>
    <w:p w:rsidR="00CC2131" w:rsidRDefault="00CC2131" w:rsidP="00CC2131">
      <w:pPr>
        <w:spacing w:line="240" w:lineRule="auto"/>
      </w:pPr>
      <w:r w:rsidRPr="00D37C46">
        <w:rPr>
          <w:b/>
        </w:rPr>
        <w:t>Çalıştığı Birim:</w:t>
      </w:r>
      <w:r>
        <w:t xml:space="preserve"> Rehabilitasyon Merkezi/Rehabilitasyon Servisi/Ünitesi</w:t>
      </w:r>
    </w:p>
    <w:p w:rsidR="00CC2131" w:rsidRDefault="00CC2131" w:rsidP="00CC2131">
      <w:pPr>
        <w:spacing w:line="240" w:lineRule="auto"/>
      </w:pPr>
      <w:r w:rsidRPr="00D37C46">
        <w:rPr>
          <w:b/>
        </w:rPr>
        <w:t>Bağlı Bulunduğu Birim:</w:t>
      </w:r>
      <w:r>
        <w:t xml:space="preserve"> Hemşirelik Hizmetleri Müdürlüğü</w:t>
      </w:r>
    </w:p>
    <w:p w:rsidR="00CC2131" w:rsidRPr="00D37C46" w:rsidRDefault="00CC2131" w:rsidP="00CC2131">
      <w:pPr>
        <w:spacing w:line="240" w:lineRule="auto"/>
        <w:rPr>
          <w:b/>
        </w:rPr>
      </w:pPr>
      <w:r w:rsidRPr="00D37C46">
        <w:rPr>
          <w:b/>
        </w:rPr>
        <w:t>Görev, yetki ve sorumlulukları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>Kurum ve Müdürlük tarafından belirlenmiş politika, hedef, kural ve düzenlemelere</w:t>
      </w:r>
    </w:p>
    <w:p w:rsidR="00CC2131" w:rsidRDefault="00CC2131" w:rsidP="00CC2131">
      <w:pPr>
        <w:spacing w:line="240" w:lineRule="auto"/>
      </w:pPr>
      <w:r>
        <w:t>uyar/uyulmasını sağlar.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>Kabul edilen hasta ve yakınlarına kendini tanıtır, hastanın merkeze/servise/üniteye uyumunu</w:t>
      </w:r>
    </w:p>
    <w:p w:rsidR="00CC2131" w:rsidRDefault="00CC2131" w:rsidP="00CC2131">
      <w:pPr>
        <w:spacing w:line="240" w:lineRule="auto"/>
      </w:pPr>
      <w:r>
        <w:t>sağlar.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>Hemşirelik Süreci Hasta Tanılama Formunu kullanarak hastanın kapsamlı</w:t>
      </w:r>
    </w:p>
    <w:p w:rsidR="00CC2131" w:rsidRDefault="00CC2131" w:rsidP="00CC2131">
      <w:pPr>
        <w:spacing w:line="240" w:lineRule="auto"/>
      </w:pPr>
      <w:r>
        <w:t>değerlendirmesini yapar, bakım gereksinimlerini belirler ve kaydeder (Ek 1).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 xml:space="preserve"> Hasta bakım planını hazırlar, uygular, sonuçlarını değerlendirir, gereksinimlere göre</w:t>
      </w:r>
    </w:p>
    <w:p w:rsidR="00CC2131" w:rsidRDefault="00CC2131" w:rsidP="00CC2131">
      <w:pPr>
        <w:spacing w:line="240" w:lineRule="auto"/>
      </w:pPr>
      <w:r>
        <w:t>bakımda yeni düzenlemeler yapar (Ek 2).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 xml:space="preserve"> Hasta ve hasta yakınlarına moral ve motivasyon desteği sağlar, gerekli durumlarda</w:t>
      </w:r>
    </w:p>
    <w:p w:rsidR="00CC2131" w:rsidRDefault="00CC2131" w:rsidP="00CC2131">
      <w:pPr>
        <w:spacing w:line="240" w:lineRule="auto"/>
      </w:pPr>
      <w:r>
        <w:t>psikolojik destek alması açısından yönlendirir.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 xml:space="preserve"> Hasta ile ilgili toplantılara katılarak görüş bildirir 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 xml:space="preserve"> Tanı ve tedavi amaçlı girişimler için hastayı hazırlar, işlem sırasında destek olur, işlem</w:t>
      </w:r>
    </w:p>
    <w:p w:rsidR="00CC2131" w:rsidRDefault="00CC2131" w:rsidP="00CC2131">
      <w:pPr>
        <w:spacing w:line="240" w:lineRule="auto"/>
      </w:pPr>
      <w:r>
        <w:t>sonrası izler.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>Hasta ile ilgili numuneleri alır, uygun şekilde ve zamanında yerine ulaştırılmasını</w:t>
      </w:r>
    </w:p>
    <w:p w:rsidR="00CC2131" w:rsidRDefault="00CC2131" w:rsidP="00CC2131">
      <w:pPr>
        <w:spacing w:line="240" w:lineRule="auto"/>
      </w:pPr>
      <w:r>
        <w:t>sağlar.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>Hemşirelik uygulamalarının her aşamasını zamanında ve eksiksiz olarak kaydeder.</w:t>
      </w:r>
    </w:p>
    <w:p w:rsidR="00D4284F" w:rsidRDefault="00D4284F" w:rsidP="00CC2131">
      <w:pPr>
        <w:spacing w:line="240" w:lineRule="auto"/>
      </w:pPr>
    </w:p>
    <w:p w:rsidR="00050EA8" w:rsidRDefault="00050EA8" w:rsidP="00CC2131">
      <w:pPr>
        <w:spacing w:line="240" w:lineRule="auto"/>
      </w:pPr>
    </w:p>
    <w:p w:rsidR="00050EA8" w:rsidRDefault="00050EA8" w:rsidP="00CC2131">
      <w:pPr>
        <w:spacing w:line="240" w:lineRule="auto"/>
      </w:pPr>
    </w:p>
    <w:p w:rsidR="00050EA8" w:rsidRDefault="00050EA8" w:rsidP="00CC2131">
      <w:pPr>
        <w:spacing w:line="240" w:lineRule="auto"/>
      </w:pPr>
    </w:p>
    <w:p w:rsidR="00D4284F" w:rsidRDefault="00D4284F" w:rsidP="00CC2131">
      <w:pPr>
        <w:spacing w:line="240" w:lineRule="auto"/>
      </w:pPr>
    </w:p>
    <w:p w:rsidR="00F62DF4" w:rsidRDefault="00F62DF4" w:rsidP="00CC2131">
      <w:pPr>
        <w:spacing w:line="240" w:lineRule="auto"/>
      </w:pPr>
    </w:p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067"/>
        <w:gridCol w:w="2657"/>
        <w:gridCol w:w="1911"/>
      </w:tblGrid>
      <w:tr w:rsidR="00F62DF4" w:rsidTr="00F62DF4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 w:rsidP="00365D94">
            <w:pPr>
              <w:suppressAutoHyphens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9150" cy="866775"/>
                  <wp:effectExtent l="19050" t="0" r="0" b="0"/>
                  <wp:docPr id="6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 w:rsidP="0036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F62DF4" w:rsidRDefault="00F62DF4" w:rsidP="00365D94">
            <w:pPr>
              <w:jc w:val="center"/>
              <w:rPr>
                <w:b/>
                <w:bCs/>
                <w:sz w:val="28"/>
                <w:szCs w:val="28"/>
                <w:lang w:eastAsia="tr-TR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F62DF4" w:rsidRDefault="00F62DF4" w:rsidP="00365D9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C94022" w:rsidTr="00F62DF4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SDH.GT.HB.44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01.07.2011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NO: 06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TARİHİ:10.12.18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 4/2</w:t>
            </w:r>
          </w:p>
        </w:tc>
      </w:tr>
    </w:tbl>
    <w:p w:rsidR="00D4284F" w:rsidRDefault="00D4284F" w:rsidP="00CC2131">
      <w:pPr>
        <w:spacing w:line="240" w:lineRule="auto"/>
      </w:pP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>Hastaya uygulanan bakım ve tedavi ile ilgili uygulamalar ve gözlemlere ilişkin</w:t>
      </w:r>
    </w:p>
    <w:p w:rsidR="00CC2131" w:rsidRDefault="00CC2131" w:rsidP="00CC2131">
      <w:pPr>
        <w:spacing w:line="240" w:lineRule="auto"/>
      </w:pPr>
      <w:r>
        <w:t>hemşirelik kayıtlarını nöbet/vardiya değişimlerinde yazılı ve sözel olarak ve hasta başında teslim</w:t>
      </w:r>
    </w:p>
    <w:p w:rsidR="00CC2131" w:rsidRDefault="00CC2131" w:rsidP="00CC2131">
      <w:pPr>
        <w:spacing w:line="240" w:lineRule="auto"/>
      </w:pPr>
      <w:r>
        <w:t>eder.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 xml:space="preserve"> Hasta vizitleri yaparak hastaların durumunu izler, ekiple bilgi alış verişinde bulunur.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>Hastanın fizyolojik, psikolojik vb. değişikliklerini izler, günlük gözlemlerini yapar ve</w:t>
      </w:r>
    </w:p>
    <w:p w:rsidR="00CC2131" w:rsidRDefault="00CC2131" w:rsidP="00CC2131">
      <w:pPr>
        <w:spacing w:line="240" w:lineRule="auto"/>
      </w:pPr>
      <w:r>
        <w:t>kaydeder (Ek 2).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 xml:space="preserve"> Hastanın stresle başa çıkma yolları ile problem çözme becerilerini değerlendirerek,</w:t>
      </w:r>
    </w:p>
    <w:p w:rsidR="00CC2131" w:rsidRDefault="00CC2131" w:rsidP="00CC2131">
      <w:pPr>
        <w:spacing w:line="240" w:lineRule="auto"/>
      </w:pPr>
      <w:r>
        <w:t>becerilerin gelişmesine yardım eder. Vücut değişikliklerine uyumunu değerlendirir, destekler,</w:t>
      </w:r>
    </w:p>
    <w:p w:rsidR="00CC2131" w:rsidRDefault="00CC2131" w:rsidP="00CC2131">
      <w:pPr>
        <w:spacing w:line="240" w:lineRule="auto"/>
      </w:pPr>
      <w:r>
        <w:t>gerekirse ilgili birime yönlendirir.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 xml:space="preserve"> Hemşirelik hizmetleri için gerekli olan araç-gereç ve malzemelerin isteminde servis</w:t>
      </w:r>
    </w:p>
    <w:p w:rsidR="00CC2131" w:rsidRDefault="00CC2131" w:rsidP="00CC2131">
      <w:pPr>
        <w:spacing w:line="240" w:lineRule="auto"/>
      </w:pPr>
      <w:r>
        <w:t>sorumlu hemşiresine görüş bildirir. Hemşirelik uygulamaları için gerekli malzemelerin yeterli ve</w:t>
      </w:r>
    </w:p>
    <w:p w:rsidR="00CC2131" w:rsidRDefault="00CC2131" w:rsidP="00CC2131">
      <w:pPr>
        <w:spacing w:line="240" w:lineRule="auto"/>
      </w:pPr>
      <w:r>
        <w:t>çalışır durumda olduğunu kontrol eder.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 xml:space="preserve"> Ekip işbirliği çerçevesinde hasta ve yakınlarını bilgilendirir.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 xml:space="preserve"> Rehabilitasyon ekibi ile iletişim kurarak koordinasyonu sağlar.</w:t>
      </w:r>
    </w:p>
    <w:p w:rsidR="00CC2131" w:rsidRDefault="00CC2131" w:rsidP="00D4284F">
      <w:pPr>
        <w:pStyle w:val="ListeParagraf"/>
        <w:numPr>
          <w:ilvl w:val="0"/>
          <w:numId w:val="1"/>
        </w:numPr>
        <w:spacing w:line="240" w:lineRule="auto"/>
      </w:pPr>
      <w:r>
        <w:t xml:space="preserve"> Gürültü, ışık, ısınma, havalandırma gibi çevresel uyaranların kontrol altına alarak</w:t>
      </w:r>
    </w:p>
    <w:p w:rsidR="00CC2131" w:rsidRDefault="00CC2131" w:rsidP="00CC2131">
      <w:pPr>
        <w:spacing w:line="240" w:lineRule="auto"/>
      </w:pPr>
      <w:r>
        <w:t>hastaların uyku ve dinlenmelerini sağlar.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Enfeksiyon ve kazalara karşı güvenli bir çevre sağlar. Hemşirelik bakımında gerekli</w:t>
      </w:r>
    </w:p>
    <w:p w:rsidR="00CC2131" w:rsidRDefault="00CC2131" w:rsidP="00CC2131">
      <w:pPr>
        <w:spacing w:line="240" w:lineRule="auto"/>
      </w:pPr>
      <w:r>
        <w:t>olan tekniklere (asepsi, sterilizasyon, izolasyon vb.) uyar ve uyulmasını sağlar. İzolasyonu</w:t>
      </w:r>
    </w:p>
    <w:p w:rsidR="00CC2131" w:rsidRDefault="00CC2131" w:rsidP="00CC2131">
      <w:pPr>
        <w:spacing w:line="240" w:lineRule="auto"/>
      </w:pPr>
      <w:r>
        <w:t>gereken hastalar için gerekli tedbirleri alır.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 xml:space="preserve"> Hekimin yazılı ve imzalı istemini, planlanan tedaviyi Hemşire Gözlem Formuna</w:t>
      </w:r>
    </w:p>
    <w:p w:rsidR="00CC2131" w:rsidRDefault="00CC2131" w:rsidP="00CC2131">
      <w:pPr>
        <w:spacing w:line="240" w:lineRule="auto"/>
      </w:pPr>
      <w:r>
        <w:t>kaydeder, uygular, etki ve yan etkilerini izler, kaydeder (Ek 2, Ek 6).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 xml:space="preserve"> Hastanın güvenli bir biçimde taşınmasını sağlar. İlgi</w:t>
      </w:r>
      <w:r w:rsidR="00651BB2">
        <w:t>li bölümün hemşiresine sözlü ve</w:t>
      </w:r>
      <w:bookmarkStart w:id="0" w:name="_GoBack"/>
      <w:bookmarkEnd w:id="0"/>
    </w:p>
    <w:p w:rsidR="00CC2131" w:rsidRDefault="00CC2131" w:rsidP="00CC2131">
      <w:pPr>
        <w:spacing w:line="240" w:lineRule="auto"/>
      </w:pPr>
      <w:r>
        <w:t>yazılı olarak teslim eder (Ek 4, Ek 5).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 xml:space="preserve"> İlaçları güvenli bir şekilde temin edilmesi, uygun koşullarda, güvenli ve düzenli bir</w:t>
      </w:r>
    </w:p>
    <w:p w:rsidR="00CC2131" w:rsidRDefault="00CC2131" w:rsidP="00CC2131">
      <w:pPr>
        <w:spacing w:line="240" w:lineRule="auto"/>
      </w:pPr>
      <w:r>
        <w:t>şekilde korunması için eczane ile işbirliği yapar. İlaçların son kullanma tarihini kontrol eder.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 xml:space="preserve"> Narkotik ilaçların kullanımını kontrol altına alır, bunlara ilişkin talimatlara uyar.Teslim saatinde narkotik ilaçları sayarak teslim alır ve kaydeder (Ek 7).</w:t>
      </w:r>
    </w:p>
    <w:p w:rsidR="00F62DF4" w:rsidRDefault="00F62DF4" w:rsidP="00F62DF4">
      <w:pPr>
        <w:spacing w:line="240" w:lineRule="auto"/>
      </w:pPr>
    </w:p>
    <w:p w:rsidR="00F62DF4" w:rsidRDefault="00F62DF4" w:rsidP="00F62DF4">
      <w:pPr>
        <w:spacing w:line="240" w:lineRule="auto"/>
      </w:pPr>
    </w:p>
    <w:p w:rsidR="00F62DF4" w:rsidRDefault="00F62DF4" w:rsidP="00F62DF4">
      <w:pPr>
        <w:spacing w:line="240" w:lineRule="auto"/>
      </w:pPr>
    </w:p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067"/>
        <w:gridCol w:w="2657"/>
        <w:gridCol w:w="1911"/>
      </w:tblGrid>
      <w:tr w:rsidR="00F62DF4" w:rsidTr="00F62DF4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 w:rsidP="00365D94">
            <w:pPr>
              <w:suppressAutoHyphens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9150" cy="866775"/>
                  <wp:effectExtent l="19050" t="0" r="0" b="0"/>
                  <wp:docPr id="7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 w:rsidP="0036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F62DF4" w:rsidRDefault="00F62DF4" w:rsidP="00365D94">
            <w:pPr>
              <w:jc w:val="center"/>
              <w:rPr>
                <w:b/>
                <w:bCs/>
                <w:sz w:val="28"/>
                <w:szCs w:val="28"/>
                <w:lang w:eastAsia="tr-TR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F62DF4" w:rsidRDefault="00F62DF4" w:rsidP="00365D9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C94022" w:rsidTr="00F62DF4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SDH.GT.HB.44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01.07.2011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NO: 06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TARİHİ:10.12.18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 4/3</w:t>
            </w:r>
          </w:p>
        </w:tc>
      </w:tr>
    </w:tbl>
    <w:p w:rsidR="00D4284F" w:rsidRDefault="00D4284F" w:rsidP="00D4284F">
      <w:pPr>
        <w:spacing w:line="240" w:lineRule="auto"/>
      </w:pP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Hastaya ve ailesine; hastalık, genel sağlık konularında eğitim ve danışmanlık yapar,</w:t>
      </w:r>
    </w:p>
    <w:p w:rsidR="00CC2131" w:rsidRDefault="00CC2131" w:rsidP="00CC2131">
      <w:pPr>
        <w:spacing w:line="240" w:lineRule="auto"/>
      </w:pPr>
      <w:r>
        <w:t>gerektiğinde ilgili kişilere ve kurumlara yönlendirir.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 xml:space="preserve"> Hastayı bütüncül olarak ele alır, günlük yaşam sürecinde gerekli olan iletişim ve</w:t>
      </w:r>
    </w:p>
    <w:p w:rsidR="00CC2131" w:rsidRDefault="00CC2131" w:rsidP="00CC2131">
      <w:pPr>
        <w:spacing w:line="240" w:lineRule="auto"/>
      </w:pPr>
      <w:r>
        <w:t>bağımsız yaşam becerilerinin kazandırılmasını sağlar. Kendine bakımı geliştirerek yaşam</w:t>
      </w:r>
    </w:p>
    <w:p w:rsidR="00CC2131" w:rsidRDefault="00CC2131" w:rsidP="00CC2131">
      <w:pPr>
        <w:spacing w:line="240" w:lineRule="auto"/>
      </w:pPr>
      <w:r>
        <w:t>kalitesini artırmayı öğretir, destekler ve gözler.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 xml:space="preserve"> Hastanın kuruma kabulünden başlayarak taburculuk planlamasını ve eğitimleri yapar (Ek 10).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 xml:space="preserve"> Hasta ve yakınlarına kateter bakımı, bası yarasının önlenmesi ve bakımı, mesane ve</w:t>
      </w:r>
    </w:p>
    <w:p w:rsidR="00CC2131" w:rsidRDefault="00CC2131" w:rsidP="00CC2131">
      <w:pPr>
        <w:spacing w:line="240" w:lineRule="auto"/>
      </w:pPr>
      <w:r>
        <w:t>barsak rehabilitasyonu, ayak bakımı, cihazların ve ilaçların kullanımı, beslenmenin önemi, sıvı</w:t>
      </w:r>
    </w:p>
    <w:p w:rsidR="00CC2131" w:rsidRDefault="00CC2131" w:rsidP="00CC2131">
      <w:pPr>
        <w:spacing w:line="240" w:lineRule="auto"/>
      </w:pPr>
      <w:r>
        <w:t>kontrolü, pozisyon kontrolü ve önemi, deformitelerin önlenmesi ve eklem hareket açıklığının</w:t>
      </w:r>
    </w:p>
    <w:p w:rsidR="00CC2131" w:rsidRDefault="00CC2131" w:rsidP="00CC2131">
      <w:pPr>
        <w:spacing w:line="240" w:lineRule="auto"/>
      </w:pPr>
      <w:r>
        <w:t>sağlanması amacıyla fiziksel aktivitelerin devamlılığının önemi ve benzeri konularda eğitim</w:t>
      </w:r>
    </w:p>
    <w:p w:rsidR="00CC2131" w:rsidRDefault="00CC2131" w:rsidP="00CC2131">
      <w:pPr>
        <w:spacing w:line="240" w:lineRule="auto"/>
      </w:pPr>
      <w:r>
        <w:t>yapar.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 xml:space="preserve"> Mesane irrigasyonu ve idrar inkontinansı bakımı verir, mesane ve barsak eğitimi</w:t>
      </w:r>
    </w:p>
    <w:p w:rsidR="00CC2131" w:rsidRDefault="00CC2131" w:rsidP="00CC2131">
      <w:pPr>
        <w:spacing w:line="240" w:lineRule="auto"/>
      </w:pPr>
      <w:r>
        <w:t>yapar.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Terminal dönemdeki hasta ve ailesine destek sağlar.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 xml:space="preserve"> Hastanın ölümü halinde hazırlanmasını ve morga götürülmesini sağlar. Diğer</w:t>
      </w:r>
    </w:p>
    <w:p w:rsidR="00CC2131" w:rsidRDefault="00CC2131" w:rsidP="00CC2131">
      <w:pPr>
        <w:spacing w:line="240" w:lineRule="auto"/>
      </w:pPr>
      <w:r>
        <w:t>hastaların etkilenmelerini önleyici tedbirler alır.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Hastanın ölümü halinde hastaya ait ilaç kartlarının, kullanılmamış ilaçların eczaneden</w:t>
      </w:r>
    </w:p>
    <w:p w:rsidR="00CC2131" w:rsidRDefault="00CC2131" w:rsidP="00CC2131">
      <w:pPr>
        <w:spacing w:line="240" w:lineRule="auto"/>
      </w:pPr>
      <w:r>
        <w:t>iptalini gerçekleştirir.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Enfeksiyon belirtileri saptandığında sorumlu hemşiresine bildirir.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Acil durumları saptayarak kurum politikalarına uygun şekilde girişimde bulunur ve</w:t>
      </w:r>
    </w:p>
    <w:p w:rsidR="00CC2131" w:rsidRDefault="00CC2131" w:rsidP="00CC2131">
      <w:pPr>
        <w:spacing w:line="240" w:lineRule="auto"/>
      </w:pPr>
      <w:r>
        <w:t>ilgili kayıtları tutar. Acil malzemelerin daima kullanıma hazır tutulmasını sağlar.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Eğitim hemşiresi ve sorumlu hemşiresi ile işbirliği yaparak eğitim gereksinimlerine</w:t>
      </w:r>
    </w:p>
    <w:p w:rsidR="00CC2131" w:rsidRDefault="00CC2131" w:rsidP="00CC2131">
      <w:pPr>
        <w:spacing w:line="240" w:lineRule="auto"/>
      </w:pPr>
      <w:r>
        <w:t>yönelikönerlerde bulunur. Hizmet içi eğitim etkinliklerine katılır.</w:t>
      </w:r>
    </w:p>
    <w:p w:rsidR="00F62DF4" w:rsidRDefault="00CC2131" w:rsidP="00F62DF4">
      <w:pPr>
        <w:pStyle w:val="ListeParagraf"/>
        <w:numPr>
          <w:ilvl w:val="0"/>
          <w:numId w:val="4"/>
        </w:numPr>
        <w:spacing w:line="240" w:lineRule="auto"/>
      </w:pPr>
      <w:r>
        <w:t>Öğrenci hemşirelerin eğitiminde katkıda bulunur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Müdürlük ve servis sorumlu hemşiresi tarafından istenilen kayıt ve istatistikleri toplar.</w:t>
      </w:r>
    </w:p>
    <w:p w:rsidR="00050EA8" w:rsidRDefault="00050EA8" w:rsidP="00050EA8">
      <w:pPr>
        <w:spacing w:line="240" w:lineRule="auto"/>
      </w:pPr>
    </w:p>
    <w:p w:rsidR="00050EA8" w:rsidRDefault="00050EA8" w:rsidP="00050EA8">
      <w:pPr>
        <w:spacing w:line="240" w:lineRule="auto"/>
      </w:pPr>
    </w:p>
    <w:p w:rsidR="00050EA8" w:rsidRDefault="00050EA8" w:rsidP="00050EA8">
      <w:pPr>
        <w:spacing w:line="240" w:lineRule="auto"/>
      </w:pPr>
    </w:p>
    <w:p w:rsidR="00D4284F" w:rsidRDefault="00D4284F" w:rsidP="00D4284F">
      <w:pPr>
        <w:spacing w:line="240" w:lineRule="auto"/>
      </w:pPr>
    </w:p>
    <w:p w:rsidR="00D4284F" w:rsidRDefault="00D4284F" w:rsidP="00D4284F">
      <w:pPr>
        <w:spacing w:line="240" w:lineRule="auto"/>
      </w:pPr>
    </w:p>
    <w:tbl>
      <w:tblPr>
        <w:tblpPr w:leftFromText="141" w:rightFromText="141" w:bottomFromText="200" w:vertAnchor="page" w:horzAnchor="margin" w:tblpXSpec="center" w:tblpY="55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361"/>
        <w:gridCol w:w="2067"/>
        <w:gridCol w:w="2657"/>
        <w:gridCol w:w="1911"/>
      </w:tblGrid>
      <w:tr w:rsidR="00F62DF4" w:rsidTr="00F62DF4">
        <w:trPr>
          <w:trHeight w:val="1350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 w:rsidP="00365D94">
            <w:pPr>
              <w:suppressAutoHyphens/>
              <w:jc w:val="center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19150" cy="866775"/>
                  <wp:effectExtent l="19050" t="0" r="0" b="0"/>
                  <wp:docPr id="10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DF4" w:rsidRDefault="00F62DF4" w:rsidP="00365D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T.C.</w:t>
            </w:r>
          </w:p>
          <w:p w:rsidR="00F62DF4" w:rsidRDefault="00F62DF4" w:rsidP="00365D94">
            <w:pPr>
              <w:jc w:val="center"/>
              <w:rPr>
                <w:b/>
                <w:bCs/>
                <w:sz w:val="28"/>
                <w:szCs w:val="28"/>
                <w:lang w:eastAsia="tr-TR"/>
              </w:rPr>
            </w:pPr>
            <w:r>
              <w:rPr>
                <w:b/>
                <w:bCs/>
                <w:sz w:val="28"/>
                <w:szCs w:val="28"/>
              </w:rPr>
              <w:t>SAĞLIK BAKANLIĞI</w:t>
            </w:r>
          </w:p>
          <w:p w:rsidR="00F62DF4" w:rsidRDefault="00F62DF4" w:rsidP="00365D94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SİLOPİ DEVLET HASTANESİ</w:t>
            </w:r>
          </w:p>
        </w:tc>
      </w:tr>
      <w:tr w:rsidR="00C94022" w:rsidTr="00F62DF4">
        <w:trPr>
          <w:trHeight w:val="217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KODU: 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b/>
                <w:sz w:val="16"/>
                <w:szCs w:val="16"/>
              </w:rPr>
              <w:t>SDH.GT.HB.44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YAYIN TARİHİ: </w:t>
            </w:r>
            <w:r>
              <w:rPr>
                <w:b/>
                <w:sz w:val="18"/>
                <w:szCs w:val="18"/>
              </w:rPr>
              <w:t>01.07.2011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NO: 06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REVİZYON TARİHİ:10.12.18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022" w:rsidRDefault="00C94022" w:rsidP="00C94022">
            <w:pPr>
              <w:suppressAutoHyphens/>
              <w:rPr>
                <w:rFonts w:cs="Tahoma"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SAYFA NO: 4/4</w:t>
            </w:r>
          </w:p>
        </w:tc>
      </w:tr>
    </w:tbl>
    <w:p w:rsidR="00D4284F" w:rsidRDefault="00D4284F" w:rsidP="00D4284F">
      <w:pPr>
        <w:spacing w:line="240" w:lineRule="auto"/>
      </w:pP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Sorumlu hemşireye servisin hemşirelik hizmetleri ile ilgili faaliyet raporunun</w:t>
      </w:r>
    </w:p>
    <w:p w:rsidR="00CC2131" w:rsidRDefault="00CC2131" w:rsidP="00CC2131">
      <w:pPr>
        <w:spacing w:line="240" w:lineRule="auto"/>
      </w:pPr>
      <w:r>
        <w:t>hazırlanmasında yardım eder.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Rehabilitasyon ve hemşirelik hizmetleri ile ilgili yapılacak araştırmalara katılır.</w:t>
      </w:r>
    </w:p>
    <w:p w:rsidR="00CC2131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Mesleki ilerleme ve gelişimi için uygun görülen kurum içi/kurum dışındaki seminer ve</w:t>
      </w:r>
    </w:p>
    <w:p w:rsidR="00CC2131" w:rsidRDefault="00CC2131" w:rsidP="00CC2131">
      <w:pPr>
        <w:spacing w:line="240" w:lineRule="auto"/>
      </w:pPr>
      <w:r>
        <w:t>toplantılara katılır.</w:t>
      </w:r>
    </w:p>
    <w:p w:rsidR="00A6186B" w:rsidRDefault="00CC2131" w:rsidP="00D4284F">
      <w:pPr>
        <w:pStyle w:val="ListeParagraf"/>
        <w:numPr>
          <w:ilvl w:val="0"/>
          <w:numId w:val="4"/>
        </w:numPr>
        <w:spacing w:line="240" w:lineRule="auto"/>
      </w:pPr>
      <w:r>
        <w:t>Tüm uygulamalarını etik kurallar doğrultusunda yapar.</w:t>
      </w:r>
    </w:p>
    <w:p w:rsidR="00A6186B" w:rsidRPr="00A6186B" w:rsidRDefault="00A6186B" w:rsidP="00A6186B"/>
    <w:p w:rsidR="00A6186B" w:rsidRPr="00A6186B" w:rsidRDefault="00A6186B" w:rsidP="00A6186B"/>
    <w:p w:rsidR="00A6186B" w:rsidRPr="00A6186B" w:rsidRDefault="00A6186B" w:rsidP="00A6186B"/>
    <w:p w:rsidR="00A6186B" w:rsidRPr="00A6186B" w:rsidRDefault="00A6186B" w:rsidP="00A6186B"/>
    <w:p w:rsidR="00A6186B" w:rsidRPr="00A6186B" w:rsidRDefault="00A6186B" w:rsidP="00A6186B"/>
    <w:p w:rsidR="00A6186B" w:rsidRPr="00A6186B" w:rsidRDefault="00A6186B" w:rsidP="00A6186B"/>
    <w:p w:rsidR="00A6186B" w:rsidRPr="00A6186B" w:rsidRDefault="00A6186B" w:rsidP="00A6186B"/>
    <w:p w:rsidR="00A6186B" w:rsidRPr="00A6186B" w:rsidRDefault="00A6186B" w:rsidP="00A6186B"/>
    <w:p w:rsidR="00A6186B" w:rsidRPr="00A6186B" w:rsidRDefault="00A6186B" w:rsidP="00A6186B"/>
    <w:p w:rsidR="00A6186B" w:rsidRPr="00A6186B" w:rsidRDefault="00A6186B" w:rsidP="00A6186B"/>
    <w:p w:rsidR="00A6186B" w:rsidRPr="00A6186B" w:rsidRDefault="00A6186B" w:rsidP="00A6186B"/>
    <w:p w:rsidR="00A6186B" w:rsidRDefault="00A6186B" w:rsidP="00A6186B"/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78"/>
        <w:gridCol w:w="3126"/>
        <w:gridCol w:w="3644"/>
      </w:tblGrid>
      <w:tr w:rsidR="00FF6A73" w:rsidTr="00FF6A73">
        <w:trPr>
          <w:trHeight w:val="409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A73" w:rsidRDefault="00FF6A73" w:rsidP="00FF6A73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HAZIRLAYAN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A73" w:rsidRDefault="00FF6A73" w:rsidP="00FF6A73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KONTROL EDEN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6A73" w:rsidRDefault="00FF6A73" w:rsidP="00FF6A73">
            <w:pPr>
              <w:framePr w:hSpace="141" w:wrap="around" w:vAnchor="text" w:hAnchor="page" w:x="916" w:y="1"/>
              <w:tabs>
                <w:tab w:val="left" w:pos="2160"/>
              </w:tabs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/>
                <w:b/>
              </w:rPr>
              <w:t>ONAY</w:t>
            </w:r>
          </w:p>
        </w:tc>
      </w:tr>
      <w:tr w:rsidR="00FF6A73" w:rsidTr="00FF6A73">
        <w:trPr>
          <w:trHeight w:val="564"/>
        </w:trPr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A73" w:rsidRDefault="00FF6A73" w:rsidP="00FF6A73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73" w:rsidRDefault="00FF6A73" w:rsidP="00FF6A73">
            <w:pPr>
              <w:framePr w:hSpace="141" w:wrap="around" w:vAnchor="text" w:hAnchor="page" w:x="916" w:y="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KALİTE DİREKTÖRÜ</w:t>
            </w:r>
          </w:p>
          <w:p w:rsidR="00FF6A73" w:rsidRDefault="00FF6A73" w:rsidP="00FF6A73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73" w:rsidRDefault="00FF6A73" w:rsidP="00FF6A73">
            <w:pPr>
              <w:framePr w:hSpace="141" w:wrap="around" w:vAnchor="text" w:hAnchor="page" w:x="916" w:y="1"/>
              <w:tabs>
                <w:tab w:val="left" w:pos="2160"/>
              </w:tabs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14A3E" w:rsidRPr="00A6186B" w:rsidRDefault="00914A3E" w:rsidP="00050EA8"/>
    <w:sectPr w:rsidR="00914A3E" w:rsidRPr="00A6186B" w:rsidSect="00F62DF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948" w:rsidRDefault="00540948" w:rsidP="00A6186B">
      <w:pPr>
        <w:spacing w:after="0" w:line="240" w:lineRule="auto"/>
      </w:pPr>
      <w:r>
        <w:separator/>
      </w:r>
    </w:p>
  </w:endnote>
  <w:endnote w:type="continuationSeparator" w:id="1">
    <w:p w:rsidR="00540948" w:rsidRDefault="00540948" w:rsidP="00A6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948" w:rsidRDefault="00540948" w:rsidP="00A6186B">
      <w:pPr>
        <w:spacing w:after="0" w:line="240" w:lineRule="auto"/>
      </w:pPr>
      <w:r>
        <w:separator/>
      </w:r>
    </w:p>
  </w:footnote>
  <w:footnote w:type="continuationSeparator" w:id="1">
    <w:p w:rsidR="00540948" w:rsidRDefault="00540948" w:rsidP="00A6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8DF"/>
    <w:multiLevelType w:val="hybridMultilevel"/>
    <w:tmpl w:val="8D127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80AA7"/>
    <w:multiLevelType w:val="hybridMultilevel"/>
    <w:tmpl w:val="56B4B3B0"/>
    <w:lvl w:ilvl="0" w:tplc="B01E0912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900ED"/>
    <w:multiLevelType w:val="hybridMultilevel"/>
    <w:tmpl w:val="4D485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171AB"/>
    <w:multiLevelType w:val="hybridMultilevel"/>
    <w:tmpl w:val="0BE0DB1E"/>
    <w:lvl w:ilvl="0" w:tplc="3BE2B0F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131"/>
    <w:rsid w:val="00050EA8"/>
    <w:rsid w:val="000738B5"/>
    <w:rsid w:val="002132B6"/>
    <w:rsid w:val="002335AC"/>
    <w:rsid w:val="00272531"/>
    <w:rsid w:val="002D43CC"/>
    <w:rsid w:val="003606A0"/>
    <w:rsid w:val="00436516"/>
    <w:rsid w:val="00540948"/>
    <w:rsid w:val="00636609"/>
    <w:rsid w:val="00651BB2"/>
    <w:rsid w:val="006E2B48"/>
    <w:rsid w:val="006F6372"/>
    <w:rsid w:val="00797969"/>
    <w:rsid w:val="007F46EC"/>
    <w:rsid w:val="00825D87"/>
    <w:rsid w:val="00896073"/>
    <w:rsid w:val="008A5E02"/>
    <w:rsid w:val="00914A3E"/>
    <w:rsid w:val="009851B9"/>
    <w:rsid w:val="00A33DEF"/>
    <w:rsid w:val="00A6186B"/>
    <w:rsid w:val="00C94022"/>
    <w:rsid w:val="00CC2131"/>
    <w:rsid w:val="00D37C46"/>
    <w:rsid w:val="00D4284F"/>
    <w:rsid w:val="00F62DF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3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6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5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284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6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186B"/>
  </w:style>
  <w:style w:type="paragraph" w:styleId="Altbilgi">
    <w:name w:val="footer"/>
    <w:basedOn w:val="Normal"/>
    <w:link w:val="AltbilgiChar"/>
    <w:uiPriority w:val="99"/>
    <w:semiHidden/>
    <w:unhideWhenUsed/>
    <w:rsid w:val="00A61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186B"/>
  </w:style>
  <w:style w:type="table" w:styleId="TabloKlavuzu">
    <w:name w:val="Table Grid"/>
    <w:basedOn w:val="NormalTablo"/>
    <w:uiPriority w:val="59"/>
    <w:rsid w:val="00A61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B1CC5-BA5E-4782-B5E3-337DB045C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yağız</dc:creator>
  <cp:lastModifiedBy>dunya-pc</cp:lastModifiedBy>
  <cp:revision>21</cp:revision>
  <cp:lastPrinted>2014-10-02T09:50:00Z</cp:lastPrinted>
  <dcterms:created xsi:type="dcterms:W3CDTF">2014-02-10T20:35:00Z</dcterms:created>
  <dcterms:modified xsi:type="dcterms:W3CDTF">2019-01-09T10:34:00Z</dcterms:modified>
</cp:coreProperties>
</file>