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067"/>
        <w:gridCol w:w="2657"/>
        <w:gridCol w:w="1911"/>
      </w:tblGrid>
      <w:tr w:rsidR="00810FF7" w:rsidTr="00792534">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810FF7" w:rsidRDefault="00197B2D" w:rsidP="00792534">
            <w:pPr>
              <w:suppressAutoHyphens/>
              <w:jc w:val="center"/>
              <w:rPr>
                <w:rFonts w:cs="Tahoma"/>
                <w:b/>
                <w:bCs/>
                <w:sz w:val="24"/>
                <w:szCs w:val="24"/>
              </w:rPr>
            </w:pPr>
            <w:r w:rsidRPr="00197B2D">
              <w:rPr>
                <w:noProof/>
                <w:lang w:eastAsia="tr-TR"/>
              </w:rPr>
              <w:drawing>
                <wp:inline distT="0" distB="0" distL="0" distR="0">
                  <wp:extent cx="936552" cy="899885"/>
                  <wp:effectExtent l="19050" t="0" r="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4" cstate="print"/>
                          <a:stretch>
                            <a:fillRect/>
                          </a:stretch>
                        </pic:blipFill>
                        <pic:spPr>
                          <a:xfrm>
                            <a:off x="0" y="0"/>
                            <a:ext cx="936552" cy="899885"/>
                          </a:xfrm>
                          <a:prstGeom prst="rect">
                            <a:avLst/>
                          </a:prstGeom>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810FF7" w:rsidRDefault="00810FF7" w:rsidP="00792534">
            <w:pPr>
              <w:jc w:val="center"/>
              <w:rPr>
                <w:b/>
                <w:bCs/>
                <w:sz w:val="28"/>
                <w:szCs w:val="28"/>
              </w:rPr>
            </w:pPr>
            <w:r>
              <w:rPr>
                <w:b/>
                <w:bCs/>
                <w:sz w:val="28"/>
                <w:szCs w:val="28"/>
              </w:rPr>
              <w:t>T.C.</w:t>
            </w:r>
          </w:p>
          <w:p w:rsidR="00810FF7" w:rsidRDefault="00810FF7" w:rsidP="00792534">
            <w:pPr>
              <w:jc w:val="center"/>
              <w:rPr>
                <w:b/>
                <w:bCs/>
                <w:sz w:val="28"/>
                <w:szCs w:val="28"/>
              </w:rPr>
            </w:pPr>
            <w:r>
              <w:rPr>
                <w:b/>
                <w:bCs/>
                <w:sz w:val="28"/>
                <w:szCs w:val="28"/>
              </w:rPr>
              <w:t>SAĞLIK BAKANLIĞI</w:t>
            </w:r>
          </w:p>
          <w:p w:rsidR="00810FF7" w:rsidRDefault="00810FF7" w:rsidP="00792534">
            <w:pPr>
              <w:suppressAutoHyphens/>
              <w:jc w:val="center"/>
              <w:rPr>
                <w:b/>
                <w:bCs/>
                <w:sz w:val="28"/>
                <w:szCs w:val="28"/>
              </w:rPr>
            </w:pPr>
            <w:r>
              <w:rPr>
                <w:b/>
                <w:bCs/>
                <w:sz w:val="28"/>
                <w:szCs w:val="28"/>
              </w:rPr>
              <w:t>SİLOPİ DEVLET HASTANESİ</w:t>
            </w:r>
          </w:p>
        </w:tc>
      </w:tr>
      <w:tr w:rsidR="00810FF7" w:rsidTr="00792534">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810FF7" w:rsidRDefault="00810FF7" w:rsidP="00792534">
            <w:pPr>
              <w:suppressAutoHyphens/>
              <w:rPr>
                <w:rFonts w:cs="Tahoma"/>
                <w:bCs/>
                <w:sz w:val="16"/>
                <w:szCs w:val="16"/>
              </w:rPr>
            </w:pPr>
            <w:r>
              <w:rPr>
                <w:b/>
                <w:sz w:val="16"/>
                <w:szCs w:val="16"/>
              </w:rPr>
              <w:t xml:space="preserve">KODU: </w:t>
            </w:r>
            <w:r>
              <w:rPr>
                <w:rFonts w:cs="Calibri"/>
                <w:sz w:val="18"/>
                <w:szCs w:val="18"/>
              </w:rPr>
              <w:t xml:space="preserve"> </w:t>
            </w:r>
            <w:r>
              <w:rPr>
                <w:rFonts w:cs="Calibri"/>
                <w:b/>
                <w:sz w:val="16"/>
                <w:szCs w:val="16"/>
              </w:rPr>
              <w:t>SDH.GT.</w:t>
            </w:r>
            <w:r w:rsidR="005236F4">
              <w:rPr>
                <w:rFonts w:cs="Calibri"/>
                <w:b/>
                <w:sz w:val="16"/>
                <w:szCs w:val="16"/>
              </w:rPr>
              <w:t>KU.</w:t>
            </w:r>
            <w:r>
              <w:rPr>
                <w:rFonts w:cs="Calibri"/>
                <w:b/>
                <w:sz w:val="16"/>
                <w:szCs w:val="16"/>
              </w:rPr>
              <w:t>46</w:t>
            </w:r>
          </w:p>
        </w:tc>
        <w:tc>
          <w:tcPr>
            <w:tcW w:w="2361" w:type="dxa"/>
            <w:tcBorders>
              <w:top w:val="single" w:sz="4" w:space="0" w:color="auto"/>
              <w:left w:val="single" w:sz="4" w:space="0" w:color="auto"/>
              <w:bottom w:val="single" w:sz="4" w:space="0" w:color="auto"/>
              <w:right w:val="single" w:sz="4" w:space="0" w:color="auto"/>
            </w:tcBorders>
            <w:vAlign w:val="center"/>
            <w:hideMark/>
          </w:tcPr>
          <w:p w:rsidR="00810FF7" w:rsidRDefault="00810FF7" w:rsidP="00792534">
            <w:pPr>
              <w:suppressAutoHyphens/>
              <w:rPr>
                <w:rFonts w:cs="Tahoma"/>
                <w:bCs/>
                <w:sz w:val="16"/>
                <w:szCs w:val="16"/>
              </w:rPr>
            </w:pPr>
            <w:r>
              <w:rPr>
                <w:b/>
                <w:sz w:val="16"/>
                <w:szCs w:val="16"/>
              </w:rPr>
              <w:t xml:space="preserve">YAYIN TARİHİ: </w:t>
            </w:r>
            <w:r>
              <w:rPr>
                <w:b/>
                <w:sz w:val="18"/>
                <w:szCs w:val="18"/>
              </w:rPr>
              <w:t>01.07.2011</w:t>
            </w:r>
          </w:p>
        </w:tc>
        <w:tc>
          <w:tcPr>
            <w:tcW w:w="2067" w:type="dxa"/>
            <w:tcBorders>
              <w:top w:val="single" w:sz="4" w:space="0" w:color="auto"/>
              <w:left w:val="single" w:sz="4" w:space="0" w:color="auto"/>
              <w:bottom w:val="single" w:sz="4" w:space="0" w:color="auto"/>
              <w:right w:val="single" w:sz="4" w:space="0" w:color="auto"/>
            </w:tcBorders>
            <w:vAlign w:val="center"/>
            <w:hideMark/>
          </w:tcPr>
          <w:p w:rsidR="00810FF7" w:rsidRDefault="00810FF7" w:rsidP="00792534">
            <w:pPr>
              <w:suppressAutoHyphens/>
              <w:rPr>
                <w:rFonts w:cs="Tahoma"/>
                <w:bCs/>
                <w:sz w:val="16"/>
                <w:szCs w:val="16"/>
              </w:rPr>
            </w:pPr>
            <w:r>
              <w:rPr>
                <w:b/>
                <w:sz w:val="16"/>
                <w:szCs w:val="16"/>
              </w:rPr>
              <w:t>REVİZYON NO: 0</w:t>
            </w:r>
            <w:r w:rsidR="005236F4">
              <w:rPr>
                <w:b/>
                <w:sz w:val="16"/>
                <w:szCs w:val="16"/>
              </w:rPr>
              <w:t>6</w:t>
            </w:r>
          </w:p>
        </w:tc>
        <w:tc>
          <w:tcPr>
            <w:tcW w:w="2657" w:type="dxa"/>
            <w:tcBorders>
              <w:top w:val="single" w:sz="4" w:space="0" w:color="auto"/>
              <w:left w:val="single" w:sz="4" w:space="0" w:color="auto"/>
              <w:bottom w:val="single" w:sz="4" w:space="0" w:color="auto"/>
              <w:right w:val="single" w:sz="4" w:space="0" w:color="auto"/>
            </w:tcBorders>
            <w:vAlign w:val="center"/>
            <w:hideMark/>
          </w:tcPr>
          <w:p w:rsidR="00810FF7" w:rsidRDefault="00810FF7" w:rsidP="005236F4">
            <w:pPr>
              <w:suppressAutoHyphens/>
              <w:rPr>
                <w:rFonts w:cs="Tahoma"/>
                <w:bCs/>
                <w:sz w:val="16"/>
                <w:szCs w:val="16"/>
              </w:rPr>
            </w:pPr>
            <w:r>
              <w:rPr>
                <w:b/>
                <w:sz w:val="16"/>
                <w:szCs w:val="16"/>
              </w:rPr>
              <w:t xml:space="preserve">REVİZYON TARİHİ:: </w:t>
            </w:r>
            <w:r w:rsidR="005236F4">
              <w:rPr>
                <w:b/>
                <w:sz w:val="16"/>
                <w:szCs w:val="16"/>
              </w:rPr>
              <w:t>10.12.18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810FF7" w:rsidRDefault="00810FF7" w:rsidP="00792534">
            <w:pPr>
              <w:suppressAutoHyphens/>
              <w:rPr>
                <w:rFonts w:cs="Tahoma"/>
                <w:bCs/>
                <w:sz w:val="16"/>
                <w:szCs w:val="16"/>
              </w:rPr>
            </w:pPr>
            <w:r>
              <w:rPr>
                <w:b/>
                <w:sz w:val="16"/>
                <w:szCs w:val="16"/>
              </w:rPr>
              <w:t>SAYFA NO: 1/1</w:t>
            </w:r>
          </w:p>
        </w:tc>
      </w:tr>
    </w:tbl>
    <w:p w:rsidR="00810FF7" w:rsidRDefault="00810FF7" w:rsidP="00D70F48">
      <w:pPr>
        <w:tabs>
          <w:tab w:val="left" w:pos="5348"/>
        </w:tabs>
        <w:jc w:val="center"/>
        <w:rPr>
          <w:b/>
          <w:sz w:val="28"/>
          <w:szCs w:val="28"/>
        </w:rPr>
      </w:pPr>
    </w:p>
    <w:p w:rsidR="002D7559" w:rsidRPr="002D7559" w:rsidRDefault="002D7559" w:rsidP="00D70F48">
      <w:pPr>
        <w:tabs>
          <w:tab w:val="left" w:pos="5348"/>
        </w:tabs>
        <w:jc w:val="center"/>
        <w:rPr>
          <w:b/>
          <w:sz w:val="28"/>
          <w:szCs w:val="28"/>
        </w:rPr>
      </w:pPr>
      <w:r>
        <w:rPr>
          <w:b/>
          <w:sz w:val="28"/>
          <w:szCs w:val="28"/>
        </w:rPr>
        <w:t>FİZYOTERAPİSTİN GÖREV TANIMI</w:t>
      </w:r>
      <w:bookmarkStart w:id="0" w:name="_GoBack"/>
      <w:bookmarkEnd w:id="0"/>
    </w:p>
    <w:p w:rsidR="005F0D59" w:rsidRDefault="005F0D59" w:rsidP="00E1536A">
      <w:r w:rsidRPr="00D70F48">
        <w:rPr>
          <w:b/>
        </w:rPr>
        <w:t>UNVANI :</w:t>
      </w:r>
      <w:r>
        <w:t>Fizyoterapist</w:t>
      </w:r>
    </w:p>
    <w:p w:rsidR="005F0D59" w:rsidRDefault="006A10D3" w:rsidP="00E1536A">
      <w:r w:rsidRPr="00D70F48">
        <w:rPr>
          <w:b/>
        </w:rPr>
        <w:t xml:space="preserve">BİRİMİ  </w:t>
      </w:r>
      <w:r w:rsidR="005F0D59" w:rsidRPr="00D70F48">
        <w:rPr>
          <w:b/>
        </w:rPr>
        <w:t xml:space="preserve"> </w:t>
      </w:r>
      <w:r w:rsidR="005F0D59">
        <w:t>:Fizik Tedavi Ünitesi</w:t>
      </w:r>
    </w:p>
    <w:p w:rsidR="005F0D59" w:rsidRDefault="005F0D59" w:rsidP="00E1536A">
      <w:r w:rsidRPr="00D70F48">
        <w:rPr>
          <w:b/>
        </w:rPr>
        <w:t>BAĞLI OLDUĞU KİŞİ:</w:t>
      </w:r>
      <w:r>
        <w:t>Sorumlu Müdür Yardımcısı</w:t>
      </w:r>
    </w:p>
    <w:p w:rsidR="006A10D3" w:rsidRDefault="006A10D3" w:rsidP="00E1536A">
      <w:r w:rsidRPr="00D70F48">
        <w:rPr>
          <w:b/>
        </w:rPr>
        <w:t>YETKİNLİĞİ  :</w:t>
      </w:r>
      <w:r>
        <w:t>Fizyoterapi Alanında Lisans Eğitimi Veren Fakülte veya Yüksekokullardan Mezun Olmak</w:t>
      </w:r>
    </w:p>
    <w:p w:rsidR="00E1536A" w:rsidRPr="00D70F48" w:rsidRDefault="00E1536A" w:rsidP="00E1536A">
      <w:pPr>
        <w:rPr>
          <w:b/>
        </w:rPr>
      </w:pPr>
      <w:r w:rsidRPr="00D70F48">
        <w:rPr>
          <w:b/>
        </w:rPr>
        <w:t>GÖREVLERİ:</w:t>
      </w:r>
    </w:p>
    <w:p w:rsidR="00E1536A" w:rsidRDefault="00E1536A" w:rsidP="00E1536A">
      <w:r>
        <w:t xml:space="preserve">1-Uzman tabip tarafından görülerek tedavi endikasyonu saptanmış hastalara fizik tedavi vasıtalarını, tıbbi egzersizleri uygulamak, masajları hastaların ortez ve protez eğitimlerini, adale testi günlük yaşayış faaliyetleri testi ve uygulamalarını, branşla ilgili diğer ölçüm ve testleri yapmak. </w:t>
      </w:r>
    </w:p>
    <w:p w:rsidR="00E1536A" w:rsidRDefault="00E1536A" w:rsidP="00E1536A">
      <w:r>
        <w:t xml:space="preserve">2-Hastaların tedavileri yönünden ekibin diğer üyeleri ile işbirliği içinde çalışmak. Gerektiğinde hastaların tedavisinin gidişi hakkında tabibe bilgi vermek. </w:t>
      </w:r>
    </w:p>
    <w:p w:rsidR="00E1536A" w:rsidRDefault="00E1536A" w:rsidP="00E1536A">
      <w:r>
        <w:t xml:space="preserve">3-Hasta konseylerine iştirak etmek. Hastaların kazalardan korunmaları için gerekli güvenlik önlemlerini almak veya aldırmak. </w:t>
      </w:r>
    </w:p>
    <w:p w:rsidR="00E1536A" w:rsidRDefault="00E1536A" w:rsidP="00E1536A">
      <w:r>
        <w:t xml:space="preserve">4-Kullandıkları cihaz ve malzemelerin iyi kullanımı ve bakımını sağlamak. </w:t>
      </w:r>
    </w:p>
    <w:p w:rsidR="00E1536A" w:rsidRDefault="00E1536A" w:rsidP="00E1536A">
      <w:r>
        <w:t xml:space="preserve">5-Kullandığı malzeme ve cihazlar veya mesleğin icrası ile alâkalı olarak alım, satım, bakım, onarım, bilirkişilik işleri ile kurul, komisyon oluşturulması ve benzeri görevleri yapmak. </w:t>
      </w:r>
    </w:p>
    <w:p w:rsidR="00E1536A" w:rsidRDefault="00E1536A" w:rsidP="00E1536A">
      <w:r>
        <w:t xml:space="preserve">6-Branşı ile ilgili gelişmeleri izlemek ve eğitimini almak. </w:t>
      </w:r>
    </w:p>
    <w:p w:rsidR="00E1536A" w:rsidRDefault="00E1536A" w:rsidP="00E1536A">
      <w:r>
        <w:t xml:space="preserve">7-Fizyoterapi ünitesinde gerekli kayıtların tutulmasını ve bu kayıtlardan istatistiki verilerin toplanmasını sağlamak. </w:t>
      </w:r>
    </w:p>
    <w:p w:rsidR="00E1536A" w:rsidRDefault="00E1536A" w:rsidP="00E1536A">
      <w:r>
        <w:t xml:space="preserve">8-Hizmet içi eğitim programlarına katılmak. </w:t>
      </w:r>
    </w:p>
    <w:p w:rsidR="00E1536A" w:rsidRDefault="00E1536A" w:rsidP="00E1536A">
      <w:r>
        <w:t>9- Görevi ile ilgili olarak idarece verilecek benzeri diğer görevleri yapmak,</w:t>
      </w:r>
    </w:p>
    <w:p w:rsidR="009969FE" w:rsidRDefault="00E1536A" w:rsidP="00E1536A">
      <w:r>
        <w:t>10-Mevzuatça belirlenen diğer görevleri yapmak.</w:t>
      </w:r>
    </w:p>
    <w:p w:rsidR="00D70F48" w:rsidRDefault="00D70F48" w:rsidP="00E1536A"/>
    <w:p w:rsidR="00D70F48" w:rsidRDefault="00D70F48" w:rsidP="00E1536A"/>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3126"/>
        <w:gridCol w:w="3644"/>
      </w:tblGrid>
      <w:tr w:rsidR="00165BC1" w:rsidTr="00165BC1">
        <w:trPr>
          <w:trHeight w:val="409"/>
        </w:trPr>
        <w:tc>
          <w:tcPr>
            <w:tcW w:w="3578" w:type="dxa"/>
            <w:tcBorders>
              <w:top w:val="single" w:sz="4" w:space="0" w:color="000000"/>
              <w:left w:val="single" w:sz="4" w:space="0" w:color="000000"/>
              <w:bottom w:val="single" w:sz="4" w:space="0" w:color="auto"/>
              <w:right w:val="single" w:sz="4" w:space="0" w:color="000000"/>
            </w:tcBorders>
            <w:hideMark/>
          </w:tcPr>
          <w:p w:rsidR="00165BC1" w:rsidRDefault="00165BC1" w:rsidP="00165BC1">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HAZIRLAYAN</w:t>
            </w:r>
          </w:p>
        </w:tc>
        <w:tc>
          <w:tcPr>
            <w:tcW w:w="3126" w:type="dxa"/>
            <w:tcBorders>
              <w:top w:val="single" w:sz="4" w:space="0" w:color="000000"/>
              <w:left w:val="single" w:sz="4" w:space="0" w:color="000000"/>
              <w:bottom w:val="single" w:sz="4" w:space="0" w:color="auto"/>
              <w:right w:val="single" w:sz="4" w:space="0" w:color="000000"/>
            </w:tcBorders>
            <w:hideMark/>
          </w:tcPr>
          <w:p w:rsidR="00165BC1" w:rsidRDefault="00165BC1" w:rsidP="00165BC1">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KONTROL EDEN</w:t>
            </w:r>
          </w:p>
        </w:tc>
        <w:tc>
          <w:tcPr>
            <w:tcW w:w="3644" w:type="dxa"/>
            <w:tcBorders>
              <w:top w:val="single" w:sz="4" w:space="0" w:color="000000"/>
              <w:left w:val="single" w:sz="4" w:space="0" w:color="000000"/>
              <w:bottom w:val="single" w:sz="4" w:space="0" w:color="auto"/>
              <w:right w:val="single" w:sz="4" w:space="0" w:color="000000"/>
            </w:tcBorders>
            <w:hideMark/>
          </w:tcPr>
          <w:p w:rsidR="00165BC1" w:rsidRDefault="00165BC1" w:rsidP="00165BC1">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ONAY</w:t>
            </w:r>
          </w:p>
        </w:tc>
      </w:tr>
      <w:tr w:rsidR="00165BC1" w:rsidTr="00165BC1">
        <w:trPr>
          <w:trHeight w:val="564"/>
        </w:trPr>
        <w:tc>
          <w:tcPr>
            <w:tcW w:w="3578" w:type="dxa"/>
            <w:tcBorders>
              <w:top w:val="single" w:sz="4" w:space="0" w:color="auto"/>
              <w:left w:val="single" w:sz="4" w:space="0" w:color="000000"/>
              <w:bottom w:val="single" w:sz="4" w:space="0" w:color="000000"/>
              <w:right w:val="single" w:sz="4" w:space="0" w:color="000000"/>
            </w:tcBorders>
            <w:hideMark/>
          </w:tcPr>
          <w:p w:rsidR="00165BC1" w:rsidRDefault="00165BC1" w:rsidP="00165BC1">
            <w:pPr>
              <w:framePr w:hSpace="141" w:wrap="around" w:vAnchor="text" w:hAnchor="page" w:x="916" w:y="1"/>
              <w:tabs>
                <w:tab w:val="left" w:pos="2160"/>
              </w:tabs>
              <w:jc w:val="both"/>
              <w:rPr>
                <w:rFonts w:ascii="Calibri" w:eastAsia="Calibri" w:hAnsi="Calibri" w:cs="Times New Roman"/>
              </w:rPr>
            </w:pPr>
          </w:p>
        </w:tc>
        <w:tc>
          <w:tcPr>
            <w:tcW w:w="3126" w:type="dxa"/>
            <w:tcBorders>
              <w:top w:val="single" w:sz="4" w:space="0" w:color="auto"/>
              <w:left w:val="single" w:sz="4" w:space="0" w:color="000000"/>
              <w:bottom w:val="single" w:sz="4" w:space="0" w:color="000000"/>
              <w:right w:val="single" w:sz="4" w:space="0" w:color="000000"/>
            </w:tcBorders>
          </w:tcPr>
          <w:p w:rsidR="00165BC1" w:rsidRDefault="00165BC1" w:rsidP="00165BC1">
            <w:pPr>
              <w:framePr w:hSpace="141" w:wrap="around" w:vAnchor="text" w:hAnchor="page" w:x="916" w:y="1"/>
              <w:rPr>
                <w:rFonts w:ascii="Times New Roman" w:eastAsia="Times New Roman" w:hAnsi="Times New Roman"/>
                <w:b/>
                <w:sz w:val="20"/>
                <w:szCs w:val="20"/>
              </w:rPr>
            </w:pPr>
            <w:r>
              <w:rPr>
                <w:b/>
                <w:sz w:val="20"/>
                <w:szCs w:val="20"/>
              </w:rPr>
              <w:t>KALİTE DİREKTÖRÜ</w:t>
            </w:r>
          </w:p>
          <w:p w:rsidR="00165BC1" w:rsidRDefault="00165BC1" w:rsidP="00165BC1">
            <w:pPr>
              <w:framePr w:hSpace="141" w:wrap="around" w:vAnchor="text" w:hAnchor="page" w:x="916" w:y="1"/>
              <w:tabs>
                <w:tab w:val="left" w:pos="2160"/>
              </w:tabs>
              <w:jc w:val="both"/>
              <w:rPr>
                <w:rFonts w:ascii="Calibri" w:eastAsia="Calibri" w:hAnsi="Calibri" w:cs="Times New Roman"/>
              </w:rPr>
            </w:pPr>
          </w:p>
        </w:tc>
        <w:tc>
          <w:tcPr>
            <w:tcW w:w="3644" w:type="dxa"/>
            <w:tcBorders>
              <w:top w:val="single" w:sz="4" w:space="0" w:color="auto"/>
              <w:left w:val="single" w:sz="4" w:space="0" w:color="000000"/>
              <w:bottom w:val="single" w:sz="4" w:space="0" w:color="000000"/>
              <w:right w:val="single" w:sz="4" w:space="0" w:color="000000"/>
            </w:tcBorders>
          </w:tcPr>
          <w:p w:rsidR="00165BC1" w:rsidRDefault="00165BC1" w:rsidP="00165BC1">
            <w:pPr>
              <w:framePr w:hSpace="141" w:wrap="around" w:vAnchor="text" w:hAnchor="page" w:x="916" w:y="1"/>
              <w:tabs>
                <w:tab w:val="left" w:pos="2160"/>
              </w:tabs>
              <w:jc w:val="both"/>
              <w:rPr>
                <w:rFonts w:ascii="Calibri" w:eastAsia="Calibri" w:hAnsi="Calibri" w:cs="Times New Roman"/>
              </w:rPr>
            </w:pPr>
          </w:p>
        </w:tc>
      </w:tr>
    </w:tbl>
    <w:p w:rsidR="005F0D59" w:rsidRDefault="005F0D59" w:rsidP="00E1536A"/>
    <w:sectPr w:rsidR="005F0D59" w:rsidSect="00D70F48">
      <w:pgSz w:w="11906" w:h="16838"/>
      <w:pgMar w:top="1417"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E1536A"/>
    <w:rsid w:val="000A7F6E"/>
    <w:rsid w:val="000B5915"/>
    <w:rsid w:val="001632CE"/>
    <w:rsid w:val="00165BC1"/>
    <w:rsid w:val="00197B2D"/>
    <w:rsid w:val="002D7559"/>
    <w:rsid w:val="005236F4"/>
    <w:rsid w:val="00531930"/>
    <w:rsid w:val="005F0D59"/>
    <w:rsid w:val="006A10D3"/>
    <w:rsid w:val="00810FF7"/>
    <w:rsid w:val="009969FE"/>
    <w:rsid w:val="00D70F48"/>
    <w:rsid w:val="00E1222D"/>
    <w:rsid w:val="00E153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D59"/>
  </w:style>
  <w:style w:type="character" w:styleId="Kpr">
    <w:name w:val="Hyperlink"/>
    <w:basedOn w:val="VarsaylanParagrafYazTipi"/>
    <w:uiPriority w:val="99"/>
    <w:semiHidden/>
    <w:unhideWhenUsed/>
    <w:rsid w:val="005F0D59"/>
    <w:rPr>
      <w:color w:val="0000FF"/>
      <w:u w:val="single"/>
    </w:rPr>
  </w:style>
  <w:style w:type="paragraph" w:styleId="AralkYok">
    <w:name w:val="No Spacing"/>
    <w:basedOn w:val="Normal"/>
    <w:uiPriority w:val="1"/>
    <w:qFormat/>
    <w:rsid w:val="00D70F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70F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F48"/>
    <w:rPr>
      <w:rFonts w:ascii="Tahoma" w:hAnsi="Tahoma" w:cs="Tahoma"/>
      <w:sz w:val="16"/>
      <w:szCs w:val="16"/>
    </w:rPr>
  </w:style>
  <w:style w:type="paragraph" w:styleId="Altbilgi">
    <w:name w:val="footer"/>
    <w:basedOn w:val="Normal"/>
    <w:link w:val="AltbilgiChar"/>
    <w:rsid w:val="00D70F48"/>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rsid w:val="00D70F48"/>
    <w:rPr>
      <w:rFonts w:ascii="Times New Roman" w:eastAsia="Times New Roman" w:hAnsi="Times New Roman" w:cs="Times New Roman"/>
      <w:sz w:val="20"/>
      <w:szCs w:val="20"/>
      <w:lang w:eastAsia="tr-TR"/>
    </w:rPr>
  </w:style>
  <w:style w:type="table" w:styleId="TabloWeb1">
    <w:name w:val="Table Web 1"/>
    <w:basedOn w:val="NormalTablo"/>
    <w:rsid w:val="00D70F48"/>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D59"/>
  </w:style>
  <w:style w:type="character" w:styleId="Kpr">
    <w:name w:val="Hyperlink"/>
    <w:basedOn w:val="VarsaylanParagrafYazTipi"/>
    <w:uiPriority w:val="99"/>
    <w:semiHidden/>
    <w:unhideWhenUsed/>
    <w:rsid w:val="005F0D59"/>
    <w:rPr>
      <w:color w:val="0000FF"/>
      <w:u w:val="single"/>
    </w:rPr>
  </w:style>
</w:styles>
</file>

<file path=word/webSettings.xml><?xml version="1.0" encoding="utf-8"?>
<w:webSettings xmlns:r="http://schemas.openxmlformats.org/officeDocument/2006/relationships" xmlns:w="http://schemas.openxmlformats.org/wordprocessingml/2006/main">
  <w:divs>
    <w:div w:id="1049382705">
      <w:bodyDiv w:val="1"/>
      <w:marLeft w:val="0"/>
      <w:marRight w:val="0"/>
      <w:marTop w:val="0"/>
      <w:marBottom w:val="0"/>
      <w:divBdr>
        <w:top w:val="none" w:sz="0" w:space="0" w:color="auto"/>
        <w:left w:val="none" w:sz="0" w:space="0" w:color="auto"/>
        <w:bottom w:val="none" w:sz="0" w:space="0" w:color="auto"/>
        <w:right w:val="none" w:sz="0" w:space="0" w:color="auto"/>
      </w:divBdr>
    </w:div>
    <w:div w:id="14125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yağız</dc:creator>
  <cp:lastModifiedBy>dunya-pc</cp:lastModifiedBy>
  <cp:revision>9</cp:revision>
  <cp:lastPrinted>2014-10-02T09:50:00Z</cp:lastPrinted>
  <dcterms:created xsi:type="dcterms:W3CDTF">2014-03-25T06:52:00Z</dcterms:created>
  <dcterms:modified xsi:type="dcterms:W3CDTF">2019-01-09T10:35:00Z</dcterms:modified>
</cp:coreProperties>
</file>