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46A0" w:rsidRDefault="009846A0" w:rsidP="009846A0">
      <w:pPr>
        <w:framePr w:hSpace="141" w:wrap="around" w:vAnchor="text" w:hAnchor="margin" w:xAlign="center" w:y="153"/>
        <w:tabs>
          <w:tab w:val="left" w:pos="2160"/>
        </w:tabs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:rsidR="009846A0" w:rsidRDefault="009846A0" w:rsidP="009846A0">
      <w:pPr>
        <w:framePr w:hSpace="141" w:wrap="around" w:vAnchor="text" w:hAnchor="margin" w:xAlign="center" w:y="153"/>
        <w:tabs>
          <w:tab w:val="left" w:pos="2160"/>
        </w:tabs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:rsidR="009846A0" w:rsidRDefault="009846A0" w:rsidP="009846A0">
      <w:pPr>
        <w:framePr w:hSpace="141" w:wrap="around" w:vAnchor="text" w:hAnchor="margin" w:xAlign="center" w:y="153"/>
        <w:tabs>
          <w:tab w:val="left" w:pos="2160"/>
        </w:tabs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:rsidR="009846A0" w:rsidRDefault="009846A0" w:rsidP="009846A0">
      <w:pPr>
        <w:framePr w:hSpace="141" w:wrap="around" w:vAnchor="text" w:hAnchor="margin" w:xAlign="center" w:y="153"/>
        <w:tabs>
          <w:tab w:val="left" w:pos="2160"/>
        </w:tabs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:rsidR="009846A0" w:rsidRDefault="009846A0" w:rsidP="009846A0">
      <w:pPr>
        <w:framePr w:hSpace="141" w:wrap="around" w:vAnchor="text" w:hAnchor="margin" w:xAlign="center" w:y="153"/>
        <w:tabs>
          <w:tab w:val="left" w:pos="2160"/>
        </w:tabs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:rsidR="009846A0" w:rsidRPr="00B564F7" w:rsidRDefault="00B564F7" w:rsidP="00B564F7">
      <w:pPr>
        <w:framePr w:hSpace="141" w:wrap="around" w:vAnchor="text" w:hAnchor="margin" w:xAlign="center" w:y="153"/>
        <w:tabs>
          <w:tab w:val="left" w:pos="2160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B564F7">
        <w:rPr>
          <w:rFonts w:ascii="Arial" w:hAnsi="Arial" w:cs="Arial"/>
          <w:b/>
          <w:caps/>
          <w:sz w:val="20"/>
          <w:szCs w:val="20"/>
        </w:rPr>
        <w:t>HEMODİYALİZ HEMŞİRESİ GÖREV TANIMI</w:t>
      </w:r>
    </w:p>
    <w:p w:rsidR="009846A0" w:rsidRDefault="009846A0" w:rsidP="009846A0">
      <w:pPr>
        <w:framePr w:hSpace="141" w:wrap="around" w:vAnchor="text" w:hAnchor="margin" w:xAlign="center" w:y="153"/>
        <w:tabs>
          <w:tab w:val="left" w:pos="2160"/>
        </w:tabs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:rsidR="009846A0" w:rsidRDefault="009846A0" w:rsidP="009846A0">
      <w:pPr>
        <w:framePr w:hSpace="141" w:wrap="around" w:vAnchor="text" w:hAnchor="margin" w:xAlign="center" w:y="153"/>
        <w:tabs>
          <w:tab w:val="left" w:pos="2160"/>
        </w:tabs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:rsidR="009846A0" w:rsidRPr="009846A0" w:rsidRDefault="009846A0" w:rsidP="009846A0">
      <w:pPr>
        <w:framePr w:hSpace="141" w:wrap="around" w:vAnchor="text" w:hAnchor="margin" w:xAlign="center" w:y="153"/>
        <w:tabs>
          <w:tab w:val="left" w:pos="2160"/>
        </w:tabs>
        <w:jc w:val="both"/>
        <w:rPr>
          <w:rFonts w:ascii="Book Antiqua" w:hAnsi="Book Antiqua" w:cs="Arial"/>
          <w:b/>
          <w:caps/>
          <w:sz w:val="22"/>
          <w:szCs w:val="22"/>
          <w:u w:val="single"/>
        </w:rPr>
      </w:pPr>
      <w:r w:rsidRPr="009846A0">
        <w:rPr>
          <w:rFonts w:ascii="Book Antiqua" w:hAnsi="Book Antiqua" w:cs="Arial"/>
          <w:b/>
          <w:sz w:val="22"/>
          <w:szCs w:val="22"/>
          <w:u w:val="single"/>
        </w:rPr>
        <w:t>Statüsü</w:t>
      </w:r>
      <w:r w:rsidRPr="009846A0">
        <w:rPr>
          <w:rFonts w:ascii="Book Antiqua" w:hAnsi="Book Antiqua" w:cs="Arial"/>
          <w:sz w:val="22"/>
          <w:szCs w:val="22"/>
        </w:rPr>
        <w:t xml:space="preserve">                       </w:t>
      </w:r>
      <w:r w:rsidRPr="009846A0">
        <w:rPr>
          <w:rFonts w:ascii="Book Antiqua" w:hAnsi="Book Antiqua" w:cs="Arial"/>
          <w:b/>
          <w:sz w:val="22"/>
          <w:szCs w:val="22"/>
        </w:rPr>
        <w:t>:</w:t>
      </w:r>
      <w:r w:rsidRPr="009846A0">
        <w:rPr>
          <w:rFonts w:ascii="Book Antiqua" w:hAnsi="Book Antiqua" w:cs="Arial"/>
          <w:sz w:val="22"/>
          <w:szCs w:val="22"/>
        </w:rPr>
        <w:t xml:space="preserve"> Memur / Sözleşmeli Memur (4/B)</w:t>
      </w:r>
    </w:p>
    <w:p w:rsidR="009846A0" w:rsidRPr="009846A0" w:rsidRDefault="009846A0" w:rsidP="009846A0">
      <w:pPr>
        <w:framePr w:hSpace="141" w:wrap="around" w:vAnchor="text" w:hAnchor="margin" w:xAlign="center" w:y="153"/>
        <w:jc w:val="both"/>
        <w:rPr>
          <w:rFonts w:ascii="Book Antiqua" w:hAnsi="Book Antiqua" w:cs="Arial"/>
          <w:caps/>
          <w:sz w:val="22"/>
          <w:szCs w:val="22"/>
        </w:rPr>
      </w:pPr>
    </w:p>
    <w:p w:rsidR="009846A0" w:rsidRPr="009846A0" w:rsidRDefault="009846A0" w:rsidP="009846A0">
      <w:pPr>
        <w:framePr w:hSpace="141" w:wrap="around" w:vAnchor="text" w:hAnchor="margin" w:xAlign="center" w:y="153"/>
        <w:jc w:val="both"/>
        <w:rPr>
          <w:rFonts w:ascii="Book Antiqua" w:hAnsi="Book Antiqua" w:cs="Arial"/>
          <w:caps/>
          <w:sz w:val="22"/>
          <w:szCs w:val="22"/>
        </w:rPr>
      </w:pPr>
      <w:r w:rsidRPr="009846A0">
        <w:rPr>
          <w:rFonts w:ascii="Book Antiqua" w:hAnsi="Book Antiqua" w:cs="Arial"/>
          <w:b/>
          <w:sz w:val="22"/>
          <w:szCs w:val="22"/>
          <w:u w:val="single"/>
        </w:rPr>
        <w:t>Ünvanı</w:t>
      </w:r>
      <w:r w:rsidRPr="009846A0">
        <w:rPr>
          <w:rFonts w:ascii="Book Antiqua" w:hAnsi="Book Antiqua" w:cs="Arial"/>
          <w:sz w:val="22"/>
          <w:szCs w:val="22"/>
        </w:rPr>
        <w:t xml:space="preserve">                        </w:t>
      </w:r>
      <w:r w:rsidRPr="009846A0">
        <w:rPr>
          <w:rFonts w:ascii="Book Antiqua" w:hAnsi="Book Antiqua" w:cs="Arial"/>
          <w:b/>
          <w:sz w:val="22"/>
          <w:szCs w:val="22"/>
        </w:rPr>
        <w:t xml:space="preserve">: </w:t>
      </w:r>
      <w:r w:rsidRPr="009846A0">
        <w:rPr>
          <w:rFonts w:ascii="Book Antiqua" w:hAnsi="Book Antiqua" w:cs="Arial"/>
          <w:sz w:val="22"/>
          <w:szCs w:val="22"/>
        </w:rPr>
        <w:t>Hemodiyaliz Hemşiresi</w:t>
      </w:r>
    </w:p>
    <w:p w:rsidR="009846A0" w:rsidRPr="009846A0" w:rsidRDefault="009846A0" w:rsidP="009846A0">
      <w:pPr>
        <w:framePr w:hSpace="141" w:wrap="around" w:vAnchor="text" w:hAnchor="margin" w:xAlign="center" w:y="153"/>
        <w:jc w:val="both"/>
        <w:rPr>
          <w:rFonts w:ascii="Book Antiqua" w:hAnsi="Book Antiqua" w:cs="Arial"/>
          <w:b/>
          <w:caps/>
          <w:sz w:val="22"/>
          <w:szCs w:val="22"/>
        </w:rPr>
      </w:pPr>
    </w:p>
    <w:p w:rsidR="009846A0" w:rsidRPr="009846A0" w:rsidRDefault="009846A0" w:rsidP="009846A0">
      <w:pPr>
        <w:jc w:val="both"/>
        <w:rPr>
          <w:rFonts w:ascii="Book Antiqua" w:hAnsi="Book Antiqua" w:cs="Arial"/>
          <w:caps/>
          <w:sz w:val="22"/>
          <w:szCs w:val="22"/>
        </w:rPr>
      </w:pPr>
      <w:r w:rsidRPr="009846A0">
        <w:rPr>
          <w:rFonts w:ascii="Book Antiqua" w:hAnsi="Book Antiqua" w:cs="Arial"/>
          <w:b/>
          <w:sz w:val="22"/>
          <w:szCs w:val="22"/>
          <w:u w:val="single"/>
        </w:rPr>
        <w:t>Bağlı Olduğu Birim</w:t>
      </w:r>
      <w:r w:rsidRPr="009846A0">
        <w:rPr>
          <w:rFonts w:ascii="Book Antiqua" w:hAnsi="Book Antiqua" w:cs="Arial"/>
          <w:sz w:val="22"/>
          <w:szCs w:val="22"/>
        </w:rPr>
        <w:t xml:space="preserve">  </w:t>
      </w:r>
      <w:r w:rsidRPr="009846A0">
        <w:rPr>
          <w:rFonts w:ascii="Book Antiqua" w:hAnsi="Book Antiqua" w:cs="Arial"/>
          <w:b/>
          <w:sz w:val="22"/>
          <w:szCs w:val="22"/>
        </w:rPr>
        <w:t xml:space="preserve"> :</w:t>
      </w:r>
      <w:r w:rsidRPr="009846A0">
        <w:rPr>
          <w:rFonts w:ascii="Book Antiqua" w:hAnsi="Book Antiqua" w:cs="Arial"/>
          <w:sz w:val="22"/>
          <w:szCs w:val="22"/>
        </w:rPr>
        <w:t xml:space="preserve">  İdari Olarak </w:t>
      </w:r>
      <w:r w:rsidR="00FF2120">
        <w:rPr>
          <w:rFonts w:ascii="Book Antiqua" w:hAnsi="Book Antiqua" w:cs="Arial"/>
          <w:sz w:val="22"/>
          <w:szCs w:val="22"/>
        </w:rPr>
        <w:t>Sağlık Bakım Hizmetleri</w:t>
      </w:r>
      <w:r w:rsidRPr="009846A0">
        <w:rPr>
          <w:rFonts w:ascii="Book Antiqua" w:hAnsi="Book Antiqua" w:cs="Arial"/>
          <w:sz w:val="22"/>
          <w:szCs w:val="22"/>
        </w:rPr>
        <w:t xml:space="preserve">                      </w:t>
      </w:r>
    </w:p>
    <w:p w:rsidR="009846A0" w:rsidRPr="009846A0" w:rsidRDefault="009846A0" w:rsidP="009846A0">
      <w:pPr>
        <w:jc w:val="both"/>
        <w:rPr>
          <w:rFonts w:ascii="Book Antiqua" w:hAnsi="Book Antiqua" w:cs="Arial"/>
          <w:caps/>
          <w:sz w:val="22"/>
          <w:szCs w:val="22"/>
        </w:rPr>
      </w:pPr>
      <w:r w:rsidRPr="009846A0">
        <w:rPr>
          <w:rFonts w:ascii="Book Antiqua" w:hAnsi="Book Antiqua" w:cs="Arial"/>
          <w:sz w:val="22"/>
          <w:szCs w:val="22"/>
        </w:rPr>
        <w:t xml:space="preserve">                                      İşl</w:t>
      </w:r>
      <w:r w:rsidR="00FF2120">
        <w:rPr>
          <w:rFonts w:ascii="Book Antiqua" w:hAnsi="Book Antiqua" w:cs="Arial"/>
          <w:sz w:val="22"/>
          <w:szCs w:val="22"/>
        </w:rPr>
        <w:t xml:space="preserve">eyiş Olarak </w:t>
      </w:r>
      <w:r w:rsidRPr="009846A0">
        <w:rPr>
          <w:rFonts w:ascii="Book Antiqua" w:hAnsi="Book Antiqua" w:cs="Arial"/>
          <w:sz w:val="22"/>
          <w:szCs w:val="22"/>
        </w:rPr>
        <w:t>Nefroloji Sorumlu Hekimi, Diyaliz Sorumlu Hemşiresi</w:t>
      </w:r>
    </w:p>
    <w:p w:rsidR="009846A0" w:rsidRPr="009846A0" w:rsidRDefault="009846A0" w:rsidP="009846A0">
      <w:pPr>
        <w:framePr w:hSpace="141" w:wrap="around" w:vAnchor="text" w:hAnchor="margin" w:xAlign="center" w:y="153"/>
        <w:jc w:val="both"/>
        <w:rPr>
          <w:rFonts w:ascii="Book Antiqua" w:hAnsi="Book Antiqua" w:cs="Arial"/>
          <w:caps/>
          <w:sz w:val="22"/>
          <w:szCs w:val="22"/>
        </w:rPr>
      </w:pPr>
    </w:p>
    <w:p w:rsidR="009846A0" w:rsidRPr="009846A0" w:rsidRDefault="009846A0" w:rsidP="009846A0">
      <w:pPr>
        <w:framePr w:hSpace="141" w:wrap="around" w:vAnchor="text" w:hAnchor="margin" w:xAlign="center" w:y="153"/>
        <w:jc w:val="both"/>
        <w:rPr>
          <w:rFonts w:ascii="Book Antiqua" w:hAnsi="Book Antiqua" w:cs="Arial"/>
          <w:caps/>
          <w:sz w:val="22"/>
          <w:szCs w:val="22"/>
        </w:rPr>
      </w:pPr>
      <w:r w:rsidRPr="009846A0">
        <w:rPr>
          <w:rFonts w:ascii="Book Antiqua" w:hAnsi="Book Antiqua" w:cs="Arial"/>
          <w:b/>
          <w:sz w:val="22"/>
          <w:szCs w:val="22"/>
          <w:u w:val="single"/>
        </w:rPr>
        <w:t>Bağlı Çalışanlar</w:t>
      </w:r>
      <w:r w:rsidRPr="009846A0">
        <w:rPr>
          <w:rFonts w:ascii="Book Antiqua" w:hAnsi="Book Antiqua" w:cs="Arial"/>
          <w:sz w:val="22"/>
          <w:szCs w:val="22"/>
        </w:rPr>
        <w:t xml:space="preserve">         </w:t>
      </w:r>
      <w:r w:rsidRPr="009846A0">
        <w:rPr>
          <w:rFonts w:ascii="Book Antiqua" w:hAnsi="Book Antiqua" w:cs="Arial"/>
          <w:b/>
          <w:sz w:val="22"/>
          <w:szCs w:val="22"/>
        </w:rPr>
        <w:t>:</w:t>
      </w:r>
      <w:r w:rsidRPr="009846A0">
        <w:rPr>
          <w:rFonts w:ascii="Book Antiqua" w:hAnsi="Book Antiqua" w:cs="Arial"/>
          <w:sz w:val="22"/>
          <w:szCs w:val="22"/>
        </w:rPr>
        <w:t xml:space="preserve"> Yok</w:t>
      </w:r>
    </w:p>
    <w:p w:rsidR="009846A0" w:rsidRPr="009846A0" w:rsidRDefault="009846A0" w:rsidP="009846A0">
      <w:pPr>
        <w:framePr w:hSpace="141" w:wrap="around" w:vAnchor="text" w:hAnchor="margin" w:xAlign="center" w:y="153"/>
        <w:jc w:val="both"/>
        <w:rPr>
          <w:rFonts w:ascii="Book Antiqua" w:hAnsi="Book Antiqua" w:cs="Arial"/>
          <w:caps/>
          <w:sz w:val="22"/>
          <w:szCs w:val="22"/>
        </w:rPr>
      </w:pPr>
    </w:p>
    <w:p w:rsidR="009846A0" w:rsidRDefault="009846A0" w:rsidP="009846A0">
      <w:pPr>
        <w:framePr w:hSpace="141" w:wrap="around" w:vAnchor="text" w:hAnchor="margin" w:xAlign="center" w:y="153"/>
        <w:jc w:val="both"/>
        <w:rPr>
          <w:rFonts w:ascii="Book Antiqua" w:hAnsi="Book Antiqua" w:cs="Arial"/>
          <w:b/>
          <w:sz w:val="22"/>
          <w:szCs w:val="22"/>
          <w:u w:val="single"/>
        </w:rPr>
      </w:pPr>
      <w:r w:rsidRPr="009846A0">
        <w:rPr>
          <w:rFonts w:ascii="Book Antiqua" w:hAnsi="Book Antiqua" w:cs="Arial"/>
          <w:b/>
          <w:sz w:val="22"/>
          <w:szCs w:val="22"/>
          <w:u w:val="single"/>
        </w:rPr>
        <w:t>Yetkinliği:</w:t>
      </w:r>
    </w:p>
    <w:p w:rsidR="00FF2120" w:rsidRPr="009846A0" w:rsidRDefault="00FF2120" w:rsidP="009846A0">
      <w:pPr>
        <w:framePr w:hSpace="141" w:wrap="around" w:vAnchor="text" w:hAnchor="margin" w:xAlign="center" w:y="153"/>
        <w:jc w:val="both"/>
        <w:rPr>
          <w:rFonts w:ascii="Book Antiqua" w:hAnsi="Book Antiqua" w:cs="Arial"/>
          <w:b/>
          <w:caps/>
          <w:sz w:val="22"/>
          <w:szCs w:val="22"/>
          <w:u w:val="single"/>
        </w:rPr>
      </w:pPr>
    </w:p>
    <w:p w:rsidR="009846A0" w:rsidRPr="00FF2120" w:rsidRDefault="009846A0" w:rsidP="00FF2120">
      <w:pPr>
        <w:numPr>
          <w:ilvl w:val="0"/>
          <w:numId w:val="2"/>
        </w:numPr>
        <w:tabs>
          <w:tab w:val="clear" w:pos="720"/>
          <w:tab w:val="num" w:pos="546"/>
        </w:tabs>
        <w:suppressAutoHyphens w:val="0"/>
        <w:ind w:left="658" w:hanging="490"/>
        <w:jc w:val="both"/>
        <w:rPr>
          <w:rFonts w:ascii="Book Antiqua" w:hAnsi="Book Antiqua" w:cs="Arial"/>
          <w:b/>
          <w:caps/>
          <w:sz w:val="22"/>
          <w:szCs w:val="22"/>
          <w:u w:val="single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 xml:space="preserve">   </w:t>
      </w:r>
      <w:r w:rsidRPr="00FF2120">
        <w:rPr>
          <w:rFonts w:ascii="Book Antiqua" w:hAnsi="Book Antiqua" w:cs="Arial"/>
          <w:color w:val="000000"/>
          <w:sz w:val="22"/>
          <w:szCs w:val="22"/>
        </w:rPr>
        <w:t>657 Sayılı Devlet Memurları Kanunu’nun 48. Maddesinde Belirtilen Şartlar İle 6283 Sayılı Hemşirelik Kanunu  Ve Yataklı Tedavi Kurumu Yönetmeliği Madde 132 Ve 184 E Göre;</w:t>
      </w:r>
      <w:r w:rsidRPr="00FF2120">
        <w:rPr>
          <w:rFonts w:ascii="Book Antiqua" w:hAnsi="Book Antiqua"/>
        </w:rPr>
        <w:t xml:space="preserve">Tercihen Dahiliye Ve Nefroloji  Alanında Meslekte En Az İki Yıl Çalışmış, Sağlık Bakanlığı’nca Onaylanmış Hemodiyaliz Hemşireliği Sertifikası’na Sahip Hemşireler Arasından Başhemşirelik Tarafından Görevlendirilir. </w:t>
      </w:r>
    </w:p>
    <w:p w:rsidR="009846A0" w:rsidRPr="009846A0" w:rsidRDefault="009846A0" w:rsidP="009846A0">
      <w:pPr>
        <w:autoSpaceDE w:val="0"/>
        <w:autoSpaceDN w:val="0"/>
        <w:adjustRightInd w:val="0"/>
        <w:rPr>
          <w:rFonts w:ascii="Book Antiqua" w:hAnsi="Book Antiqua" w:cs="Arial"/>
          <w:caps/>
          <w:color w:val="000000"/>
          <w:sz w:val="22"/>
          <w:szCs w:val="22"/>
        </w:rPr>
      </w:pPr>
    </w:p>
    <w:p w:rsidR="009846A0" w:rsidRDefault="009846A0" w:rsidP="009846A0">
      <w:pPr>
        <w:autoSpaceDE w:val="0"/>
        <w:autoSpaceDN w:val="0"/>
        <w:adjustRightInd w:val="0"/>
        <w:rPr>
          <w:rFonts w:ascii="Book Antiqua" w:hAnsi="Book Antiqua" w:cs="Arial"/>
          <w:color w:val="000000"/>
          <w:sz w:val="22"/>
          <w:szCs w:val="22"/>
        </w:rPr>
      </w:pPr>
      <w:r w:rsidRPr="009846A0">
        <w:rPr>
          <w:rFonts w:ascii="Book Antiqua" w:hAnsi="Book Antiqua" w:cs="Arial"/>
          <w:b/>
          <w:sz w:val="22"/>
          <w:szCs w:val="22"/>
          <w:u w:val="single"/>
        </w:rPr>
        <w:t>Görev ,Sorumluluk Ve Yetkileri:</w:t>
      </w:r>
      <w:r w:rsidRPr="009846A0">
        <w:rPr>
          <w:rFonts w:ascii="Book Antiqua" w:hAnsi="Book Antiqua" w:cs="Arial"/>
          <w:color w:val="000000"/>
          <w:sz w:val="22"/>
          <w:szCs w:val="22"/>
        </w:rPr>
        <w:t xml:space="preserve"> </w:t>
      </w:r>
    </w:p>
    <w:p w:rsidR="009846A0" w:rsidRDefault="009846A0" w:rsidP="009846A0">
      <w:pPr>
        <w:jc w:val="both"/>
        <w:rPr>
          <w:rFonts w:ascii="Book Antiqua" w:hAnsi="Book Antiqua" w:cs="TimesNewRoman"/>
          <w:b/>
          <w:sz w:val="22"/>
          <w:szCs w:val="22"/>
          <w:u w:val="single"/>
        </w:rPr>
      </w:pPr>
      <w:r w:rsidRPr="009846A0">
        <w:rPr>
          <w:rFonts w:ascii="Book Antiqua" w:hAnsi="Book Antiqua" w:cs="TimesNewRoman"/>
          <w:b/>
          <w:sz w:val="22"/>
          <w:szCs w:val="22"/>
          <w:u w:val="single"/>
        </w:rPr>
        <w:t>Sorumlulukları</w:t>
      </w:r>
    </w:p>
    <w:p w:rsidR="006711B9" w:rsidRPr="009846A0" w:rsidRDefault="006711B9" w:rsidP="009846A0">
      <w:pPr>
        <w:jc w:val="both"/>
        <w:rPr>
          <w:rFonts w:ascii="Book Antiqua" w:hAnsi="Book Antiqua" w:cs="TimesNewRoman"/>
          <w:caps/>
          <w:sz w:val="22"/>
          <w:szCs w:val="22"/>
        </w:rPr>
      </w:pPr>
    </w:p>
    <w:p w:rsidR="009846A0" w:rsidRPr="009846A0" w:rsidRDefault="009846A0" w:rsidP="00AC75C7">
      <w:pPr>
        <w:numPr>
          <w:ilvl w:val="0"/>
          <w:numId w:val="5"/>
        </w:numPr>
        <w:suppressAutoHyphens w:val="0"/>
        <w:ind w:hanging="608"/>
        <w:jc w:val="both"/>
        <w:rPr>
          <w:rFonts w:ascii="Book Antiqua" w:hAnsi="Book Antiqua" w:cs="Arial"/>
          <w:sz w:val="22"/>
          <w:szCs w:val="22"/>
        </w:rPr>
      </w:pPr>
      <w:r w:rsidRPr="009846A0">
        <w:rPr>
          <w:rFonts w:ascii="Book Antiqua" w:hAnsi="Book Antiqua" w:cs="Arial"/>
          <w:sz w:val="22"/>
          <w:szCs w:val="22"/>
        </w:rPr>
        <w:t>Hemodiyaliz Ünitesindeki Hemşirelik Hizmetlerinin Etkin Bir Şekilde Yerine Getirilmesinden .</w:t>
      </w:r>
    </w:p>
    <w:p w:rsidR="009846A0" w:rsidRPr="009846A0" w:rsidRDefault="009846A0" w:rsidP="00AC75C7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 xml:space="preserve">Kurum Ve Başhemşirelik Tarafından Belirlenmiş Politika, Hedef, Kural Ve Düzenlemelere Uymak/Uyulmasını </w:t>
      </w:r>
    </w:p>
    <w:p w:rsidR="009846A0" w:rsidRDefault="009846A0" w:rsidP="009846A0">
      <w:pPr>
        <w:autoSpaceDE w:val="0"/>
        <w:autoSpaceDN w:val="0"/>
        <w:adjustRightInd w:val="0"/>
        <w:ind w:left="113"/>
        <w:rPr>
          <w:rFonts w:ascii="Book Antiqua" w:hAnsi="Book Antiqua" w:cs="Arial"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>Sağlamak.</w:t>
      </w:r>
    </w:p>
    <w:p w:rsidR="00FF2120" w:rsidRPr="009846A0" w:rsidRDefault="00FF2120" w:rsidP="009846A0">
      <w:pPr>
        <w:autoSpaceDE w:val="0"/>
        <w:autoSpaceDN w:val="0"/>
        <w:adjustRightInd w:val="0"/>
        <w:ind w:left="113"/>
        <w:rPr>
          <w:rFonts w:ascii="Book Antiqua" w:hAnsi="Book Antiqua" w:cs="Arial"/>
          <w:color w:val="000000"/>
          <w:sz w:val="22"/>
          <w:szCs w:val="22"/>
        </w:rPr>
      </w:pPr>
    </w:p>
    <w:p w:rsidR="009846A0" w:rsidRDefault="009846A0" w:rsidP="009846A0">
      <w:pPr>
        <w:autoSpaceDE w:val="0"/>
        <w:autoSpaceDN w:val="0"/>
        <w:adjustRightInd w:val="0"/>
        <w:rPr>
          <w:rFonts w:ascii="Book Antiqua" w:hAnsi="Book Antiqua" w:cs="Arial"/>
          <w:b/>
          <w:sz w:val="22"/>
          <w:szCs w:val="22"/>
          <w:u w:val="single"/>
        </w:rPr>
      </w:pPr>
      <w:r w:rsidRPr="009846A0">
        <w:rPr>
          <w:rFonts w:ascii="Book Antiqua" w:hAnsi="Book Antiqua" w:cs="Arial"/>
          <w:b/>
          <w:sz w:val="22"/>
          <w:szCs w:val="22"/>
          <w:u w:val="single"/>
        </w:rPr>
        <w:t>Görevleri</w:t>
      </w:r>
    </w:p>
    <w:p w:rsidR="00FF2120" w:rsidRPr="009846A0" w:rsidRDefault="00FF2120" w:rsidP="009846A0">
      <w:pPr>
        <w:autoSpaceDE w:val="0"/>
        <w:autoSpaceDN w:val="0"/>
        <w:adjustRightInd w:val="0"/>
        <w:rPr>
          <w:rFonts w:ascii="Book Antiqua" w:hAnsi="Book Antiqua" w:cs="Arial"/>
          <w:b/>
          <w:caps/>
          <w:sz w:val="22"/>
          <w:szCs w:val="22"/>
          <w:u w:val="single"/>
        </w:rPr>
      </w:pPr>
    </w:p>
    <w:p w:rsidR="009846A0" w:rsidRPr="009846A0" w:rsidRDefault="009846A0" w:rsidP="00AC75C7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>Hastayı Üniteye Kabul Etmek. Üniteye Uyumunu Sağlamak.</w:t>
      </w:r>
    </w:p>
    <w:p w:rsidR="009846A0" w:rsidRPr="009846A0" w:rsidRDefault="009846A0" w:rsidP="00AC75C7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 xml:space="preserve">Hemşirelik Süreci Hasta Tanılama Formunu Kullanarak Hastanın Kapsamlı Değerlendirmesini Yapmak, Bakım </w:t>
      </w:r>
    </w:p>
    <w:p w:rsidR="009846A0" w:rsidRPr="009846A0" w:rsidRDefault="009846A0" w:rsidP="009846A0">
      <w:pPr>
        <w:autoSpaceDE w:val="0"/>
        <w:autoSpaceDN w:val="0"/>
        <w:adjustRightInd w:val="0"/>
        <w:ind w:left="113"/>
        <w:rPr>
          <w:rFonts w:ascii="Book Antiqua" w:hAnsi="Book Antiqua" w:cs="Arial"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 xml:space="preserve">           Gereksinimlerini Planlamak, Uygulamak, Sonuçlarını Değerlendirmek.</w:t>
      </w:r>
    </w:p>
    <w:p w:rsidR="009846A0" w:rsidRPr="009846A0" w:rsidRDefault="009846A0" w:rsidP="00AC75C7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>Gereksinimlere Göre Bakımda Yeni Düzenlemeler Yapmak.</w:t>
      </w:r>
    </w:p>
    <w:p w:rsidR="009846A0" w:rsidRPr="009846A0" w:rsidRDefault="009846A0" w:rsidP="00AC75C7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 xml:space="preserve">Hastanın Kendi Kendine Yönetimi Ve Bakımını Desteklemek. Hastayı Hemodiyalize Hazırlamak, </w:t>
      </w:r>
    </w:p>
    <w:p w:rsidR="009846A0" w:rsidRPr="009846A0" w:rsidRDefault="009846A0" w:rsidP="00AC75C7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>Hasta, İlk Defa Diyalize Giriyor İse Hastayı Hemodiyaliz Ekibi Ve Diğer Hastalarla Tanıştırmak. İşlem Ve</w:t>
      </w:r>
    </w:p>
    <w:p w:rsidR="009846A0" w:rsidRPr="009846A0" w:rsidRDefault="009846A0" w:rsidP="009846A0">
      <w:pPr>
        <w:autoSpaceDE w:val="0"/>
        <w:autoSpaceDN w:val="0"/>
        <w:adjustRightInd w:val="0"/>
        <w:ind w:left="714" w:hanging="714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 xml:space="preserve">             Hemodiyaliz Merkezi Hakkında Bilgi Vermek, Hemodiyalizin Komplikasyonları, Belirtileri Yönünde              Bilgilendirmek.</w:t>
      </w:r>
    </w:p>
    <w:p w:rsidR="009846A0" w:rsidRPr="009846A0" w:rsidRDefault="009846A0" w:rsidP="00AC75C7">
      <w:pPr>
        <w:numPr>
          <w:ilvl w:val="0"/>
          <w:numId w:val="3"/>
        </w:numPr>
        <w:tabs>
          <w:tab w:val="clear" w:pos="113"/>
          <w:tab w:val="num" w:pos="700"/>
        </w:tabs>
        <w:suppressAutoHyphens w:val="0"/>
        <w:autoSpaceDE w:val="0"/>
        <w:autoSpaceDN w:val="0"/>
        <w:adjustRightInd w:val="0"/>
        <w:ind w:left="700" w:hanging="587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>Hasta Ve Yakınlarını Hemodiyaliz İşlemi, Süresi, Randevu Saati.Hastabakımı Ve Gerekli Durumlarda Bulaşıcı Hastalıklar  Hakkında  Bilgilendirmek.</w:t>
      </w:r>
    </w:p>
    <w:p w:rsidR="00FF2120" w:rsidRDefault="009846A0" w:rsidP="00AC75C7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olor w:val="000000"/>
          <w:sz w:val="22"/>
          <w:szCs w:val="22"/>
        </w:rPr>
        <w:sectPr w:rsidR="00FF2120" w:rsidSect="0025578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38" w:right="1418" w:bottom="249" w:left="1418" w:header="708" w:footer="708" w:gutter="0"/>
          <w:cols w:space="708"/>
          <w:docGrid w:linePitch="360"/>
        </w:sectPr>
      </w:pPr>
      <w:r w:rsidRPr="009846A0">
        <w:rPr>
          <w:rFonts w:ascii="Book Antiqua" w:hAnsi="Book Antiqua" w:cs="Arial"/>
          <w:color w:val="000000"/>
          <w:sz w:val="22"/>
          <w:szCs w:val="22"/>
        </w:rPr>
        <w:t>Gerekli Durumlarda Hastayı Sosyal Ve Psikolojik Destek İçin İlgili Birimlere Yönlendirmek.</w:t>
      </w:r>
    </w:p>
    <w:p w:rsidR="009846A0" w:rsidRPr="009846A0" w:rsidRDefault="009846A0" w:rsidP="00FF2120">
      <w:pPr>
        <w:suppressAutoHyphens w:val="0"/>
        <w:autoSpaceDE w:val="0"/>
        <w:autoSpaceDN w:val="0"/>
        <w:adjustRightInd w:val="0"/>
        <w:ind w:left="113"/>
        <w:rPr>
          <w:rFonts w:ascii="Book Antiqua" w:hAnsi="Book Antiqua" w:cs="Arial"/>
          <w:caps/>
          <w:color w:val="000000"/>
          <w:sz w:val="22"/>
          <w:szCs w:val="22"/>
        </w:rPr>
      </w:pPr>
    </w:p>
    <w:p w:rsidR="009846A0" w:rsidRPr="009846A0" w:rsidRDefault="009846A0" w:rsidP="00AC75C7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>Hekim İstemi Doğrultusunda Uygun Dializ Malzemelerini  Hazırlamak.</w:t>
      </w:r>
    </w:p>
    <w:p w:rsidR="009846A0" w:rsidRPr="009846A0" w:rsidRDefault="009846A0" w:rsidP="00AC75C7">
      <w:pPr>
        <w:numPr>
          <w:ilvl w:val="0"/>
          <w:numId w:val="3"/>
        </w:numPr>
        <w:tabs>
          <w:tab w:val="clear" w:pos="113"/>
          <w:tab w:val="num" w:pos="658"/>
        </w:tabs>
        <w:suppressAutoHyphens w:val="0"/>
        <w:autoSpaceDE w:val="0"/>
        <w:autoSpaceDN w:val="0"/>
        <w:adjustRightInd w:val="0"/>
        <w:ind w:left="658" w:hanging="545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>Dializde Kullanılan Araç Ve Gereçlerin Sterilizasyonlarını Kontrol Etmek, Gerekli Durumlarda Yenilemek Ve Servis Sorumlu Hemşiresini Bilgilendirmek.</w:t>
      </w:r>
    </w:p>
    <w:p w:rsidR="009846A0" w:rsidRPr="009846A0" w:rsidRDefault="009846A0" w:rsidP="00AC75C7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>İşlem İçin Gerekli Onamları Almak.</w:t>
      </w:r>
    </w:p>
    <w:p w:rsidR="009846A0" w:rsidRPr="009846A0" w:rsidRDefault="009846A0" w:rsidP="00AC75C7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>Arteriovenöz Fistül  Ve Kateter Takımı İçin Hazırlık Yapmak.</w:t>
      </w:r>
    </w:p>
    <w:p w:rsidR="009846A0" w:rsidRPr="009846A0" w:rsidRDefault="009846A0" w:rsidP="00AC75C7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>Hemodiyaliz Öncesi Ve Sonrası Hastayı Tartmak, Hemodiyaliz Süresince Yaşam Bulgularını Kontrol Etmek.</w:t>
      </w:r>
    </w:p>
    <w:p w:rsidR="009846A0" w:rsidRPr="009846A0" w:rsidRDefault="009846A0" w:rsidP="00AC75C7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 xml:space="preserve">Hekimin Yazılı Ve İmzalı İstemini, Planlanan Tedaviyi Hemşire Gözlem Formuna Kaydetmek.  Etki Ve Yan  </w:t>
      </w:r>
    </w:p>
    <w:p w:rsidR="009846A0" w:rsidRPr="009846A0" w:rsidRDefault="009846A0" w:rsidP="009846A0">
      <w:pPr>
        <w:autoSpaceDE w:val="0"/>
        <w:autoSpaceDN w:val="0"/>
        <w:adjustRightInd w:val="0"/>
        <w:ind w:left="113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 xml:space="preserve">           Etkilerini  Gözlemek, Komplikasyonlara Karşı Önlemler Almak. </w:t>
      </w:r>
    </w:p>
    <w:p w:rsidR="009846A0" w:rsidRPr="009846A0" w:rsidRDefault="009846A0" w:rsidP="00AC75C7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>Hastanın Diyaliz Sırasında Ve Sonrasında Varolan İlaç Uygulamalarını Yapmak Ve Kaydetmek.</w:t>
      </w:r>
    </w:p>
    <w:p w:rsidR="009846A0" w:rsidRPr="009846A0" w:rsidRDefault="009846A0" w:rsidP="00AC75C7">
      <w:pPr>
        <w:numPr>
          <w:ilvl w:val="0"/>
          <w:numId w:val="4"/>
        </w:numPr>
        <w:tabs>
          <w:tab w:val="clear" w:pos="113"/>
          <w:tab w:val="num" w:pos="252"/>
        </w:tabs>
        <w:suppressAutoHyphens w:val="0"/>
        <w:autoSpaceDE w:val="0"/>
        <w:autoSpaceDN w:val="0"/>
        <w:adjustRightInd w:val="0"/>
        <w:ind w:left="686" w:hanging="573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>Hastaya Uygulanan Bakım , Tedavi Ve  Eğitim İle İlişkin Verileri Hemşire Gözlem Formuna Kaydetmek, Hastayla    İlgili Verileri Ve Bakım Planını Vardiya Değişimlerinde Yazılı Ve Sözel Olarak Teslim Etmek.</w:t>
      </w:r>
    </w:p>
    <w:p w:rsidR="009846A0" w:rsidRPr="009846A0" w:rsidRDefault="009846A0" w:rsidP="00AC75C7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 xml:space="preserve">Tanı Ve Tedavi Amaçlı Girişimler İçin Hastayı Bilgilendirmek, İşlem Sırasında Destek Olmak,  </w:t>
      </w:r>
    </w:p>
    <w:p w:rsidR="009846A0" w:rsidRPr="009846A0" w:rsidRDefault="009846A0" w:rsidP="00AC75C7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>Hasta Vizitleri Yaparak Hastaların Durumunu İzlemek, İlgili Ekiple Bilgi Alış Verişinde Bulunmak.</w:t>
      </w:r>
    </w:p>
    <w:p w:rsidR="009846A0" w:rsidRPr="009846A0" w:rsidRDefault="009846A0" w:rsidP="00AC75C7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>Hastaların Güvenli Bir Biçimde Taşınmasını Sağlamak. İlgili Bölümün Hemşiresine Teslim Etmek.</w:t>
      </w:r>
    </w:p>
    <w:p w:rsidR="009846A0" w:rsidRPr="009846A0" w:rsidRDefault="009846A0" w:rsidP="00AC75C7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>Enfeksiyon Belirtileri Saptandığında, Sorumlu Hemşiresine Bildirmek.</w:t>
      </w:r>
    </w:p>
    <w:p w:rsidR="009846A0" w:rsidRPr="009846A0" w:rsidRDefault="009846A0" w:rsidP="00AC75C7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>İzolasyonu Gereken Hastalar İçin Gerekli Tedbirleri Almak.</w:t>
      </w:r>
    </w:p>
    <w:p w:rsidR="009846A0" w:rsidRPr="009846A0" w:rsidRDefault="009846A0" w:rsidP="00AC75C7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 xml:space="preserve">Hasta İle İlgili Acil Durumları Saptayarak Uygun Şekilde Girişimde Bulunmak, Kayıt Etmek. Acil İçin Gerekli Olan </w:t>
      </w:r>
    </w:p>
    <w:p w:rsidR="009846A0" w:rsidRPr="009846A0" w:rsidRDefault="009846A0" w:rsidP="009846A0">
      <w:pPr>
        <w:autoSpaceDE w:val="0"/>
        <w:autoSpaceDN w:val="0"/>
        <w:adjustRightInd w:val="0"/>
        <w:ind w:left="113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 xml:space="preserve">           Malzemelerin Daima Yeterli Kullanıma Hazır Tutulmasını Sağlamak.</w:t>
      </w:r>
    </w:p>
    <w:p w:rsidR="009846A0" w:rsidRPr="009846A0" w:rsidRDefault="009846A0" w:rsidP="00AC75C7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 xml:space="preserve">Araç Ve Gereçlerin Çalışır Durumda Olduğunu Kontrol Edmek. Eksikliğinde Yada Yaşanılan Sorunlarda  </w:t>
      </w:r>
    </w:p>
    <w:p w:rsidR="00535F13" w:rsidRPr="009846A0" w:rsidRDefault="009846A0" w:rsidP="009846A0">
      <w:pPr>
        <w:suppressAutoHyphens w:val="0"/>
        <w:autoSpaceDE w:val="0"/>
        <w:autoSpaceDN w:val="0"/>
        <w:adjustRightInd w:val="0"/>
        <w:spacing w:after="120"/>
        <w:ind w:left="113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 xml:space="preserve">           Servis Sorumlu Hemşiresini Bilgilendirmek Gerekirse Görüş Bildirmek.</w:t>
      </w:r>
    </w:p>
    <w:p w:rsidR="009846A0" w:rsidRPr="009846A0" w:rsidRDefault="009846A0" w:rsidP="00AC75C7">
      <w:pPr>
        <w:numPr>
          <w:ilvl w:val="0"/>
          <w:numId w:val="4"/>
        </w:numPr>
        <w:tabs>
          <w:tab w:val="clear" w:pos="113"/>
          <w:tab w:val="num" w:pos="710"/>
        </w:tabs>
        <w:suppressAutoHyphens w:val="0"/>
        <w:autoSpaceDE w:val="0"/>
        <w:autoSpaceDN w:val="0"/>
        <w:adjustRightInd w:val="0"/>
        <w:ind w:left="724" w:hanging="607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>İlaçları Güvenli Bir Şekilde Temin Etmek, Uygun Koşullarda, Güvenli Ve Düzenli Bir Şekilde Korunmasını          Sağlamak.   İlaçların Son Kullanma Tarihini Kontrol Etmek.</w:t>
      </w:r>
    </w:p>
    <w:p w:rsidR="009846A0" w:rsidRPr="009846A0" w:rsidRDefault="009846A0" w:rsidP="00AC75C7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 xml:space="preserve">Yeşil Reçeteli  İlaçların Kullanımını Kontrol Altına Almak, Bunlara İlişkin Talimatlara Uymak. </w:t>
      </w:r>
    </w:p>
    <w:p w:rsidR="009846A0" w:rsidRPr="009846A0" w:rsidRDefault="009846A0" w:rsidP="00AC75C7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>Hasta Ve Ailesine Gerekli Eğitimleri Vermek, Danışmanlık Yapmak.</w:t>
      </w:r>
    </w:p>
    <w:p w:rsidR="009846A0" w:rsidRPr="009846A0" w:rsidRDefault="009846A0" w:rsidP="00AC75C7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>Hastanın Öneri, İstek Ve Şikayetlerini Dinlemek, Değerlendirmek Ve İlgili Birimlere Bildirmek.</w:t>
      </w:r>
    </w:p>
    <w:p w:rsidR="009846A0" w:rsidRPr="009846A0" w:rsidRDefault="009846A0" w:rsidP="00AC75C7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>Enfeksiyon Ve Kazalara Karşı Güvenli Bir Çevre Sağlamak.</w:t>
      </w:r>
    </w:p>
    <w:p w:rsidR="009846A0" w:rsidRPr="009846A0" w:rsidRDefault="009846A0" w:rsidP="00AC75C7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 xml:space="preserve">Hastanın Ölümü Halinde Hazırlanmasını Ve Morga Götürülmesini Sağlamak. Diğer Hastaların Etkilenmelerini </w:t>
      </w:r>
    </w:p>
    <w:p w:rsidR="00FF2120" w:rsidRDefault="009846A0" w:rsidP="009846A0">
      <w:pPr>
        <w:autoSpaceDE w:val="0"/>
        <w:autoSpaceDN w:val="0"/>
        <w:adjustRightInd w:val="0"/>
        <w:ind w:left="113"/>
        <w:rPr>
          <w:rFonts w:ascii="Book Antiqua" w:hAnsi="Book Antiqua" w:cs="Arial"/>
          <w:color w:val="000000"/>
          <w:sz w:val="22"/>
          <w:szCs w:val="22"/>
        </w:rPr>
        <w:sectPr w:rsidR="00FF2120" w:rsidSect="00255785">
          <w:pgSz w:w="11906" w:h="16838"/>
          <w:pgMar w:top="238" w:right="1418" w:bottom="249" w:left="1418" w:header="708" w:footer="708" w:gutter="0"/>
          <w:cols w:space="708"/>
          <w:docGrid w:linePitch="360"/>
        </w:sectPr>
      </w:pPr>
      <w:r w:rsidRPr="009846A0">
        <w:rPr>
          <w:rFonts w:ascii="Book Antiqua" w:hAnsi="Book Antiqua" w:cs="Arial"/>
          <w:color w:val="000000"/>
          <w:sz w:val="22"/>
          <w:szCs w:val="22"/>
        </w:rPr>
        <w:t xml:space="preserve">           Önleyici Tedbirler Almak.</w:t>
      </w:r>
    </w:p>
    <w:p w:rsidR="009846A0" w:rsidRPr="009846A0" w:rsidRDefault="009846A0" w:rsidP="009846A0">
      <w:pPr>
        <w:autoSpaceDE w:val="0"/>
        <w:autoSpaceDN w:val="0"/>
        <w:adjustRightInd w:val="0"/>
        <w:ind w:left="113"/>
        <w:rPr>
          <w:rFonts w:ascii="Book Antiqua" w:hAnsi="Book Antiqua" w:cs="Arial"/>
          <w:caps/>
          <w:color w:val="000000"/>
          <w:sz w:val="22"/>
          <w:szCs w:val="22"/>
        </w:rPr>
      </w:pPr>
    </w:p>
    <w:p w:rsidR="009846A0" w:rsidRPr="009846A0" w:rsidRDefault="009846A0" w:rsidP="00AC75C7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 xml:space="preserve">Hastaların Uyku Ve Dinlenmelerini Sağlamak Amacıyla, Gürültü, Işık, Isınma, Havalandırma Gibi Çevresel </w:t>
      </w:r>
    </w:p>
    <w:p w:rsidR="009846A0" w:rsidRPr="009846A0" w:rsidRDefault="009846A0" w:rsidP="009846A0">
      <w:pPr>
        <w:autoSpaceDE w:val="0"/>
        <w:autoSpaceDN w:val="0"/>
        <w:adjustRightInd w:val="0"/>
        <w:ind w:left="113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 xml:space="preserve">           Uyaranları Kontrol Etmek, Belirlediği Aksaklıkları Servis Sorumlusuna Bildirerek Giderilmesini Sağlamak.</w:t>
      </w:r>
    </w:p>
    <w:p w:rsidR="009846A0" w:rsidRPr="009846A0" w:rsidRDefault="009846A0" w:rsidP="00AC75C7">
      <w:pPr>
        <w:numPr>
          <w:ilvl w:val="0"/>
          <w:numId w:val="4"/>
        </w:numPr>
        <w:tabs>
          <w:tab w:val="clear" w:pos="113"/>
          <w:tab w:val="num" w:pos="682"/>
        </w:tabs>
        <w:suppressAutoHyphens w:val="0"/>
        <w:autoSpaceDE w:val="0"/>
        <w:autoSpaceDN w:val="0"/>
        <w:adjustRightInd w:val="0"/>
        <w:ind w:left="696" w:hanging="583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>Sorumlu Hemşireye Ünitenin Hemşirelik Hizmetleri İle İlgili Faaliyet Raporunun Hazırlanmasında Yardım Etmek.</w:t>
      </w:r>
    </w:p>
    <w:p w:rsidR="009846A0" w:rsidRPr="009846A0" w:rsidRDefault="009846A0" w:rsidP="00AC75C7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>Hemşirelik Ve Hemodiyaliz Hemşireliği Alanında Araştırmalar Yapmak Ve Yapılan Araştırmalara Katılmak.</w:t>
      </w:r>
    </w:p>
    <w:p w:rsidR="009846A0" w:rsidRPr="009846A0" w:rsidRDefault="009846A0" w:rsidP="00AC75C7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 xml:space="preserve">Eğitim Hemşiresi Ve Sorumlu Hemşiresi İle İşbirliği Yaparak Eğitim Gereksinimlerine Yönelik Önerlerde </w:t>
      </w:r>
    </w:p>
    <w:p w:rsidR="009846A0" w:rsidRPr="009846A0" w:rsidRDefault="009846A0" w:rsidP="009846A0">
      <w:pPr>
        <w:autoSpaceDE w:val="0"/>
        <w:autoSpaceDN w:val="0"/>
        <w:adjustRightInd w:val="0"/>
        <w:ind w:left="113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 xml:space="preserve">           Bulunmak.Hizmet İçi Eğitim Etkinliklerine Katılmak.</w:t>
      </w:r>
    </w:p>
    <w:p w:rsidR="009846A0" w:rsidRPr="009846A0" w:rsidRDefault="009846A0" w:rsidP="00AC75C7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>Sorumlu Hemşire İle İşbirliği Yaparak Öğrenci Hemşirelerin Eğitimine Katkıda Bulunmak.</w:t>
      </w:r>
    </w:p>
    <w:p w:rsidR="009846A0" w:rsidRPr="009846A0" w:rsidRDefault="009846A0" w:rsidP="00AC75C7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 xml:space="preserve">Başhemşirelik Ve Sorumlu Hemşiresi Tarafından İstenen Toplantılar İle Mesleki İlerleme Ve Gelişimi İçin Kurum </w:t>
      </w:r>
    </w:p>
    <w:p w:rsidR="009846A0" w:rsidRPr="009846A0" w:rsidRDefault="009846A0" w:rsidP="009846A0">
      <w:pPr>
        <w:autoSpaceDE w:val="0"/>
        <w:autoSpaceDN w:val="0"/>
        <w:adjustRightInd w:val="0"/>
        <w:ind w:left="113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 xml:space="preserve">           İçi/Kurum Dışındaki Seminer Ve Toplantılara Katılmak.</w:t>
      </w:r>
    </w:p>
    <w:p w:rsidR="009846A0" w:rsidRPr="009846A0" w:rsidRDefault="009846A0" w:rsidP="00AC75C7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>Başhemşirelik Tarafından İstenilen Kayıt Ve İstatistikleri Toplamak.</w:t>
      </w:r>
    </w:p>
    <w:p w:rsidR="009846A0" w:rsidRPr="009846A0" w:rsidRDefault="009846A0" w:rsidP="00AC75C7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>Tüm Uygulamalarını Etik Kurallar Doğrultusunda Yapmak</w:t>
      </w:r>
      <w:r w:rsidRPr="009846A0">
        <w:rPr>
          <w:rFonts w:ascii="Book Antiqua" w:hAnsi="Book Antiqua"/>
          <w:color w:val="000000"/>
          <w:sz w:val="22"/>
          <w:szCs w:val="22"/>
        </w:rPr>
        <w:t>.</w:t>
      </w:r>
    </w:p>
    <w:p w:rsidR="009846A0" w:rsidRPr="009846A0" w:rsidRDefault="009846A0" w:rsidP="00AC75C7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>Hasta Başı Test Cihazlarını Kullanabilmek,Aksaklıklardan Sorumlu Hemşireyi Bilgilendirmek.</w:t>
      </w:r>
    </w:p>
    <w:p w:rsidR="009846A0" w:rsidRPr="009846A0" w:rsidRDefault="009846A0" w:rsidP="00AC75C7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>Hemşirelik Hizmetleri İle İlgili Sorun Ve Gereksinimleri Sorumlu Hemşiresine Bildirmek.</w:t>
      </w:r>
    </w:p>
    <w:p w:rsidR="009846A0" w:rsidRPr="009846A0" w:rsidRDefault="009846A0" w:rsidP="00AC75C7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>Sağlık Bakanlığı Protokolince İstenen Aylık,Üç Aylık Ve Altı Aylık Takipleri Yapmak.</w:t>
      </w:r>
    </w:p>
    <w:p w:rsidR="009846A0" w:rsidRPr="009846A0" w:rsidRDefault="009846A0" w:rsidP="00AC75C7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Book Antiqua" w:hAnsi="Book Antiqua" w:cs="Arial"/>
          <w:caps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>Kalite Yönetim Sistemi Proseslerine Bağlı Olarak Çalışmak.</w:t>
      </w:r>
    </w:p>
    <w:p w:rsidR="009846A0" w:rsidRPr="009846A0" w:rsidRDefault="009846A0" w:rsidP="00AC75C7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Book Antiqua" w:hAnsi="Book Antiqua" w:cs="Arial"/>
          <w:color w:val="000000"/>
          <w:sz w:val="22"/>
          <w:szCs w:val="22"/>
        </w:rPr>
      </w:pPr>
      <w:r w:rsidRPr="009846A0">
        <w:rPr>
          <w:rFonts w:ascii="Book Antiqua" w:hAnsi="Book Antiqua" w:cs="Arial"/>
          <w:color w:val="000000"/>
          <w:sz w:val="22"/>
          <w:szCs w:val="22"/>
        </w:rPr>
        <w:t>Tüm Uygulama Ve İşlemleri Etik Kurallar Doğrultusunda Yapmak/Yapılmasını Sağlamak.</w:t>
      </w:r>
    </w:p>
    <w:p w:rsidR="009846A0" w:rsidRDefault="009846A0" w:rsidP="009846A0">
      <w:pPr>
        <w:suppressAutoHyphens w:val="0"/>
        <w:autoSpaceDE w:val="0"/>
        <w:autoSpaceDN w:val="0"/>
        <w:adjustRightInd w:val="0"/>
        <w:spacing w:after="120"/>
        <w:ind w:left="113"/>
        <w:rPr>
          <w:rFonts w:ascii="Book Antiqua" w:hAnsi="Book Antiqua" w:cs="Arial"/>
          <w:color w:val="000000"/>
          <w:sz w:val="22"/>
          <w:szCs w:val="22"/>
        </w:rPr>
      </w:pPr>
    </w:p>
    <w:p w:rsidR="009D01DD" w:rsidRDefault="009D01DD" w:rsidP="009846A0">
      <w:pPr>
        <w:suppressAutoHyphens w:val="0"/>
        <w:autoSpaceDE w:val="0"/>
        <w:autoSpaceDN w:val="0"/>
        <w:adjustRightInd w:val="0"/>
        <w:spacing w:after="120"/>
        <w:ind w:left="113"/>
        <w:rPr>
          <w:rFonts w:ascii="Book Antiqua" w:hAnsi="Book Antiqua" w:cs="Arial"/>
          <w:color w:val="000000"/>
          <w:sz w:val="22"/>
          <w:szCs w:val="22"/>
        </w:rPr>
      </w:pPr>
    </w:p>
    <w:p w:rsidR="009D01DD" w:rsidRDefault="009D01DD" w:rsidP="009846A0">
      <w:pPr>
        <w:suppressAutoHyphens w:val="0"/>
        <w:autoSpaceDE w:val="0"/>
        <w:autoSpaceDN w:val="0"/>
        <w:adjustRightInd w:val="0"/>
        <w:spacing w:after="120"/>
        <w:ind w:left="113"/>
        <w:rPr>
          <w:rFonts w:ascii="Book Antiqua" w:hAnsi="Book Antiqua" w:cs="Arial"/>
          <w:color w:val="000000"/>
          <w:sz w:val="22"/>
          <w:szCs w:val="22"/>
        </w:rPr>
      </w:pPr>
    </w:p>
    <w:p w:rsidR="009D01DD" w:rsidRDefault="009D01DD" w:rsidP="009846A0">
      <w:pPr>
        <w:suppressAutoHyphens w:val="0"/>
        <w:autoSpaceDE w:val="0"/>
        <w:autoSpaceDN w:val="0"/>
        <w:adjustRightInd w:val="0"/>
        <w:spacing w:after="120"/>
        <w:ind w:left="113"/>
        <w:rPr>
          <w:rFonts w:ascii="Book Antiqua" w:hAnsi="Book Antiqua" w:cs="Arial"/>
          <w:color w:val="000000"/>
          <w:sz w:val="22"/>
          <w:szCs w:val="22"/>
        </w:rPr>
      </w:pPr>
    </w:p>
    <w:p w:rsidR="009D01DD" w:rsidRDefault="009D01DD" w:rsidP="009846A0">
      <w:pPr>
        <w:suppressAutoHyphens w:val="0"/>
        <w:autoSpaceDE w:val="0"/>
        <w:autoSpaceDN w:val="0"/>
        <w:adjustRightInd w:val="0"/>
        <w:spacing w:after="120"/>
        <w:ind w:left="113"/>
        <w:rPr>
          <w:rFonts w:ascii="Book Antiqua" w:hAnsi="Book Antiqua" w:cs="Arial"/>
          <w:color w:val="000000"/>
          <w:sz w:val="22"/>
          <w:szCs w:val="22"/>
        </w:rPr>
      </w:pPr>
    </w:p>
    <w:p w:rsidR="009D01DD" w:rsidRDefault="009D01DD" w:rsidP="009846A0">
      <w:pPr>
        <w:suppressAutoHyphens w:val="0"/>
        <w:autoSpaceDE w:val="0"/>
        <w:autoSpaceDN w:val="0"/>
        <w:adjustRightInd w:val="0"/>
        <w:spacing w:after="120"/>
        <w:ind w:left="113"/>
        <w:rPr>
          <w:rFonts w:ascii="Book Antiqua" w:hAnsi="Book Antiqua" w:cs="Arial"/>
          <w:color w:val="000000"/>
          <w:sz w:val="22"/>
          <w:szCs w:val="22"/>
        </w:rPr>
      </w:pPr>
    </w:p>
    <w:p w:rsidR="009D01DD" w:rsidRDefault="009D01DD" w:rsidP="009846A0">
      <w:pPr>
        <w:suppressAutoHyphens w:val="0"/>
        <w:autoSpaceDE w:val="0"/>
        <w:autoSpaceDN w:val="0"/>
        <w:adjustRightInd w:val="0"/>
        <w:spacing w:after="120"/>
        <w:ind w:left="113"/>
        <w:rPr>
          <w:rFonts w:ascii="Book Antiqua" w:hAnsi="Book Antiqua" w:cs="Arial"/>
          <w:color w:val="000000"/>
          <w:sz w:val="22"/>
          <w:szCs w:val="22"/>
        </w:rPr>
      </w:pPr>
    </w:p>
    <w:p w:rsidR="009D01DD" w:rsidRDefault="009D01DD" w:rsidP="009846A0">
      <w:pPr>
        <w:suppressAutoHyphens w:val="0"/>
        <w:autoSpaceDE w:val="0"/>
        <w:autoSpaceDN w:val="0"/>
        <w:adjustRightInd w:val="0"/>
        <w:spacing w:after="120"/>
        <w:ind w:left="113"/>
        <w:rPr>
          <w:rFonts w:ascii="Book Antiqua" w:hAnsi="Book Antiqua" w:cs="Arial"/>
          <w:color w:val="000000"/>
          <w:sz w:val="22"/>
          <w:szCs w:val="22"/>
        </w:rPr>
      </w:pPr>
    </w:p>
    <w:p w:rsidR="009D01DD" w:rsidRDefault="009D01DD" w:rsidP="009846A0">
      <w:pPr>
        <w:suppressAutoHyphens w:val="0"/>
        <w:autoSpaceDE w:val="0"/>
        <w:autoSpaceDN w:val="0"/>
        <w:adjustRightInd w:val="0"/>
        <w:spacing w:after="120"/>
        <w:ind w:left="113"/>
        <w:rPr>
          <w:rFonts w:ascii="Book Antiqua" w:hAnsi="Book Antiqua" w:cs="Arial"/>
          <w:color w:val="000000"/>
          <w:sz w:val="22"/>
          <w:szCs w:val="22"/>
        </w:rPr>
      </w:pPr>
    </w:p>
    <w:p w:rsidR="009D01DD" w:rsidRDefault="009D01DD" w:rsidP="009846A0">
      <w:pPr>
        <w:suppressAutoHyphens w:val="0"/>
        <w:autoSpaceDE w:val="0"/>
        <w:autoSpaceDN w:val="0"/>
        <w:adjustRightInd w:val="0"/>
        <w:spacing w:after="120"/>
        <w:ind w:left="113"/>
        <w:rPr>
          <w:rFonts w:ascii="Book Antiqua" w:hAnsi="Book Antiqua" w:cs="Arial"/>
          <w:color w:val="000000"/>
          <w:sz w:val="22"/>
          <w:szCs w:val="22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27"/>
        <w:gridCol w:w="3695"/>
        <w:gridCol w:w="3752"/>
      </w:tblGrid>
      <w:tr w:rsidR="009D01DD" w:rsidTr="009D01DD">
        <w:trPr>
          <w:trHeight w:val="14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D" w:rsidRPr="00DC7345" w:rsidRDefault="009D01DD">
            <w:pPr>
              <w:pStyle w:val="Altbilgi"/>
              <w:spacing w:line="276" w:lineRule="auto"/>
              <w:jc w:val="center"/>
              <w:rPr>
                <w:rFonts w:ascii="Book Antiqua" w:hAnsi="Book Antiqua"/>
                <w:b/>
              </w:rPr>
            </w:pPr>
            <w:r w:rsidRPr="00DC7345">
              <w:rPr>
                <w:rFonts w:ascii="Book Antiqua" w:hAnsi="Book Antiqua"/>
                <w:b/>
              </w:rPr>
              <w:t>HAZIRLAYAN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D" w:rsidRPr="00DC7345" w:rsidRDefault="009D01DD">
            <w:pPr>
              <w:pStyle w:val="Altbilgi"/>
              <w:spacing w:line="276" w:lineRule="auto"/>
              <w:jc w:val="center"/>
              <w:rPr>
                <w:rFonts w:ascii="Book Antiqua" w:hAnsi="Book Antiqua"/>
                <w:b/>
              </w:rPr>
            </w:pPr>
            <w:r w:rsidRPr="00DC7345">
              <w:rPr>
                <w:rFonts w:ascii="Book Antiqua" w:hAnsi="Book Antiqua"/>
                <w:b/>
              </w:rPr>
              <w:t>KONTROL EDEN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D" w:rsidRPr="00DC7345" w:rsidRDefault="009D01DD">
            <w:pPr>
              <w:pStyle w:val="Altbilgi"/>
              <w:spacing w:line="276" w:lineRule="auto"/>
              <w:jc w:val="center"/>
              <w:rPr>
                <w:rFonts w:ascii="Book Antiqua" w:hAnsi="Book Antiqua"/>
                <w:b/>
              </w:rPr>
            </w:pPr>
            <w:r w:rsidRPr="00DC7345">
              <w:rPr>
                <w:rFonts w:ascii="Book Antiqua" w:hAnsi="Book Antiqua"/>
                <w:b/>
              </w:rPr>
              <w:t>ONAYLAYAN</w:t>
            </w:r>
          </w:p>
        </w:tc>
      </w:tr>
      <w:tr w:rsidR="009D01DD" w:rsidTr="009D01DD">
        <w:trPr>
          <w:trHeight w:val="30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D" w:rsidRDefault="009D01DD">
            <w:pPr>
              <w:pStyle w:val="Altbilgi"/>
              <w:spacing w:line="276" w:lineRule="auto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  <w:p w:rsidR="00DC7345" w:rsidRDefault="00DC7345">
            <w:pPr>
              <w:pStyle w:val="Altbilgi"/>
              <w:spacing w:line="276" w:lineRule="auto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  <w:p w:rsidR="00DC7345" w:rsidRDefault="00DC7345">
            <w:pPr>
              <w:pStyle w:val="Altbilgi"/>
              <w:spacing w:line="276" w:lineRule="auto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  <w:p w:rsidR="00DC7345" w:rsidRDefault="00DC7345">
            <w:pPr>
              <w:pStyle w:val="Altbilgi"/>
              <w:spacing w:line="276" w:lineRule="auto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  <w:p w:rsidR="00DC7345" w:rsidRDefault="00DC7345">
            <w:pPr>
              <w:pStyle w:val="Altbilgi"/>
              <w:spacing w:line="276" w:lineRule="auto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  <w:p w:rsidR="00DC7345" w:rsidRDefault="00DC7345">
            <w:pPr>
              <w:pStyle w:val="Altbilgi"/>
              <w:spacing w:line="276" w:lineRule="auto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D" w:rsidRDefault="009D01DD">
            <w:pPr>
              <w:pStyle w:val="Altbilgi"/>
              <w:spacing w:line="276" w:lineRule="auto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D" w:rsidRDefault="009D01DD">
            <w:pPr>
              <w:pStyle w:val="Altbilgi"/>
              <w:spacing w:line="276" w:lineRule="auto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</w:tr>
    </w:tbl>
    <w:p w:rsidR="009D01DD" w:rsidRPr="001B0389" w:rsidRDefault="009D01DD" w:rsidP="009846A0">
      <w:pPr>
        <w:suppressAutoHyphens w:val="0"/>
        <w:autoSpaceDE w:val="0"/>
        <w:autoSpaceDN w:val="0"/>
        <w:adjustRightInd w:val="0"/>
        <w:spacing w:after="120"/>
        <w:ind w:left="113"/>
        <w:rPr>
          <w:rFonts w:ascii="Book Antiqua" w:hAnsi="Book Antiqua" w:cs="Arial"/>
          <w:color w:val="000000"/>
          <w:sz w:val="22"/>
          <w:szCs w:val="22"/>
        </w:rPr>
      </w:pPr>
    </w:p>
    <w:sectPr w:rsidR="009D01DD" w:rsidRPr="001B0389" w:rsidSect="00255785">
      <w:pgSz w:w="11906" w:h="16838"/>
      <w:pgMar w:top="238" w:right="1418" w:bottom="24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23E" w:rsidRDefault="0041623E" w:rsidP="00F04C95">
      <w:r>
        <w:separator/>
      </w:r>
    </w:p>
  </w:endnote>
  <w:endnote w:type="continuationSeparator" w:id="1">
    <w:p w:rsidR="0041623E" w:rsidRDefault="0041623E" w:rsidP="00F04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05" w:rsidRDefault="0002210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05" w:rsidRDefault="0002210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05" w:rsidRDefault="000221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23E" w:rsidRDefault="0041623E" w:rsidP="00F04C95">
      <w:r>
        <w:separator/>
      </w:r>
    </w:p>
  </w:footnote>
  <w:footnote w:type="continuationSeparator" w:id="1">
    <w:p w:rsidR="0041623E" w:rsidRDefault="0041623E" w:rsidP="00F04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05" w:rsidRDefault="0002210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093"/>
      <w:gridCol w:w="2410"/>
      <w:gridCol w:w="1804"/>
      <w:gridCol w:w="2657"/>
      <w:gridCol w:w="1911"/>
    </w:tblGrid>
    <w:tr w:rsidR="00025ED2" w:rsidTr="00156683">
      <w:trPr>
        <w:trHeight w:val="1350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5ED2" w:rsidRDefault="00454392" w:rsidP="00BA7587">
          <w:pPr>
            <w:spacing w:after="200" w:line="276" w:lineRule="auto"/>
            <w:jc w:val="center"/>
            <w:rPr>
              <w:rFonts w:cs="Tahoma"/>
              <w:b/>
              <w:bCs/>
              <w:lang w:eastAsia="en-US"/>
            </w:rPr>
          </w:pPr>
          <w:r w:rsidRPr="00454392">
            <w:rPr>
              <w:noProof/>
              <w:lang w:eastAsia="tr-TR"/>
            </w:rPr>
            <w:drawing>
              <wp:inline distT="0" distB="0" distL="0" distR="0">
                <wp:extent cx="936552" cy="899885"/>
                <wp:effectExtent l="19050" t="0" r="0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552" cy="899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5ED2" w:rsidRDefault="00025ED2" w:rsidP="00BA7587">
          <w:pPr>
            <w:jc w:val="center"/>
            <w:rPr>
              <w:b/>
              <w:bCs/>
              <w:sz w:val="28"/>
              <w:szCs w:val="28"/>
              <w:lang w:eastAsia="en-US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025ED2" w:rsidRDefault="00025ED2" w:rsidP="00BA7587">
          <w:pPr>
            <w:jc w:val="center"/>
            <w:rPr>
              <w:rFonts w:asciiTheme="minorHAnsi" w:eastAsiaTheme="minorHAnsi" w:hAnsiTheme="minorHAnsi" w:cstheme="minorBidi"/>
              <w:b/>
              <w:bCs/>
              <w:sz w:val="28"/>
              <w:szCs w:val="28"/>
              <w:lang w:eastAsia="tr-TR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025ED2" w:rsidRDefault="00025ED2" w:rsidP="00BA7587">
          <w:pPr>
            <w:spacing w:line="276" w:lineRule="auto"/>
            <w:jc w:val="center"/>
            <w:rPr>
              <w:b/>
              <w:bCs/>
              <w:sz w:val="28"/>
              <w:szCs w:val="28"/>
              <w:lang w:eastAsia="en-US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025ED2" w:rsidTr="00156683">
      <w:trPr>
        <w:trHeight w:val="217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5ED2" w:rsidRDefault="00025ED2" w:rsidP="00BA7587">
          <w:pPr>
            <w:spacing w:after="200" w:line="276" w:lineRule="auto"/>
            <w:rPr>
              <w:rFonts w:cs="Tahoma"/>
              <w:bCs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</w:t>
          </w:r>
          <w:r w:rsidR="00156683">
            <w:rPr>
              <w:rFonts w:cs="Calibri"/>
              <w:b/>
              <w:sz w:val="16"/>
              <w:szCs w:val="16"/>
            </w:rPr>
            <w:t>KU.</w:t>
          </w:r>
          <w:r>
            <w:rPr>
              <w:rFonts w:cs="Calibri"/>
              <w:b/>
              <w:sz w:val="16"/>
              <w:szCs w:val="16"/>
            </w:rPr>
            <w:t>47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5ED2" w:rsidRDefault="00025ED2" w:rsidP="00BA7587">
          <w:pPr>
            <w:spacing w:after="200" w:line="276" w:lineRule="auto"/>
            <w:rPr>
              <w:rFonts w:cs="Tahoma"/>
              <w:bCs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b/>
              <w:sz w:val="18"/>
              <w:szCs w:val="18"/>
            </w:rPr>
            <w:t>01.07.2011</w:t>
          </w:r>
        </w:p>
      </w:tc>
      <w:tc>
        <w:tcPr>
          <w:tcW w:w="18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5ED2" w:rsidRDefault="00156683" w:rsidP="00BA7587">
          <w:pPr>
            <w:spacing w:after="200" w:line="276" w:lineRule="auto"/>
            <w:rPr>
              <w:rFonts w:cs="Tahoma"/>
              <w:bCs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5ED2" w:rsidRDefault="00025ED2" w:rsidP="00156683">
          <w:pPr>
            <w:spacing w:after="200" w:line="276" w:lineRule="auto"/>
            <w:rPr>
              <w:rFonts w:cs="Tahoma"/>
              <w:bCs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REVİZYON TARİHİ</w:t>
          </w:r>
          <w:r w:rsidR="00156683">
            <w:rPr>
              <w:b/>
              <w:sz w:val="16"/>
              <w:szCs w:val="16"/>
            </w:rPr>
            <w:t>:10.12.18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5ED2" w:rsidRDefault="00022105" w:rsidP="00BA7587">
          <w:pPr>
            <w:spacing w:after="200" w:line="276" w:lineRule="auto"/>
            <w:rPr>
              <w:rFonts w:cs="Tahoma"/>
              <w:bCs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SAYFA NO: 3/1</w:t>
          </w:r>
        </w:p>
      </w:tc>
    </w:tr>
  </w:tbl>
  <w:p w:rsidR="00B564F7" w:rsidRDefault="00B564F7">
    <w:pPr>
      <w:pStyle w:val="stbilgi"/>
    </w:pPr>
  </w:p>
  <w:p w:rsidR="00025ED2" w:rsidRDefault="00025ED2">
    <w:pPr>
      <w:pStyle w:val="stbilgi"/>
    </w:pPr>
  </w:p>
  <w:p w:rsidR="00025ED2" w:rsidRDefault="00025ED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05" w:rsidRDefault="0002210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C4D"/>
    <w:multiLevelType w:val="hybridMultilevel"/>
    <w:tmpl w:val="8EDE73C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C6FD6"/>
    <w:multiLevelType w:val="hybridMultilevel"/>
    <w:tmpl w:val="00681096"/>
    <w:lvl w:ilvl="0" w:tplc="749AB08A">
      <w:start w:val="1"/>
      <w:numFmt w:val="bullet"/>
      <w:lvlText w:val=""/>
      <w:lvlJc w:val="left"/>
      <w:pPr>
        <w:tabs>
          <w:tab w:val="num" w:pos="113"/>
        </w:tabs>
        <w:ind w:left="113" w:firstLine="0"/>
      </w:pPr>
      <w:rPr>
        <w:rFonts w:ascii="Wingdings" w:hAnsi="Wingdings" w:hint="default"/>
        <w:sz w:val="20"/>
        <w:szCs w:val="20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7B7A73"/>
    <w:multiLevelType w:val="hybridMultilevel"/>
    <w:tmpl w:val="A6BC149E"/>
    <w:lvl w:ilvl="0" w:tplc="749AB08A">
      <w:start w:val="1"/>
      <w:numFmt w:val="bullet"/>
      <w:lvlText w:val=""/>
      <w:lvlJc w:val="left"/>
      <w:pPr>
        <w:tabs>
          <w:tab w:val="num" w:pos="113"/>
        </w:tabs>
        <w:ind w:left="113" w:firstLine="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03FA4"/>
    <w:multiLevelType w:val="hybridMultilevel"/>
    <w:tmpl w:val="6ADCD8F0"/>
    <w:lvl w:ilvl="0" w:tplc="749AB08A">
      <w:start w:val="1"/>
      <w:numFmt w:val="bullet"/>
      <w:lvlText w:val=""/>
      <w:lvlJc w:val="left"/>
      <w:pPr>
        <w:tabs>
          <w:tab w:val="num" w:pos="113"/>
        </w:tabs>
        <w:ind w:left="113" w:firstLine="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6F21B4"/>
    <w:multiLevelType w:val="hybridMultilevel"/>
    <w:tmpl w:val="631C926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575141"/>
    <w:rsid w:val="00004559"/>
    <w:rsid w:val="00022105"/>
    <w:rsid w:val="000235B0"/>
    <w:rsid w:val="00025ED2"/>
    <w:rsid w:val="0004588F"/>
    <w:rsid w:val="00085F8F"/>
    <w:rsid w:val="000D746E"/>
    <w:rsid w:val="00101D92"/>
    <w:rsid w:val="00120B2A"/>
    <w:rsid w:val="00122BAF"/>
    <w:rsid w:val="001242DA"/>
    <w:rsid w:val="001313DD"/>
    <w:rsid w:val="00131BAF"/>
    <w:rsid w:val="001414D6"/>
    <w:rsid w:val="00156683"/>
    <w:rsid w:val="001B0389"/>
    <w:rsid w:val="001B631B"/>
    <w:rsid w:val="001C1C60"/>
    <w:rsid w:val="001C771D"/>
    <w:rsid w:val="001D0498"/>
    <w:rsid w:val="001E2E45"/>
    <w:rsid w:val="001F1701"/>
    <w:rsid w:val="00202676"/>
    <w:rsid w:val="0020354F"/>
    <w:rsid w:val="00231030"/>
    <w:rsid w:val="002321CC"/>
    <w:rsid w:val="00255785"/>
    <w:rsid w:val="002938C6"/>
    <w:rsid w:val="0029661E"/>
    <w:rsid w:val="002F48A1"/>
    <w:rsid w:val="00305DC8"/>
    <w:rsid w:val="00313B0B"/>
    <w:rsid w:val="00314A6E"/>
    <w:rsid w:val="00317590"/>
    <w:rsid w:val="003225DA"/>
    <w:rsid w:val="00371465"/>
    <w:rsid w:val="0037636D"/>
    <w:rsid w:val="00391577"/>
    <w:rsid w:val="003A1B8E"/>
    <w:rsid w:val="003D69F3"/>
    <w:rsid w:val="00407A39"/>
    <w:rsid w:val="0041623E"/>
    <w:rsid w:val="00445F76"/>
    <w:rsid w:val="00454392"/>
    <w:rsid w:val="00474477"/>
    <w:rsid w:val="00474B71"/>
    <w:rsid w:val="004753B7"/>
    <w:rsid w:val="00490537"/>
    <w:rsid w:val="004B4BC5"/>
    <w:rsid w:val="004C1837"/>
    <w:rsid w:val="004C756A"/>
    <w:rsid w:val="004E78F6"/>
    <w:rsid w:val="00535F13"/>
    <w:rsid w:val="00574BE1"/>
    <w:rsid w:val="00575141"/>
    <w:rsid w:val="005A6832"/>
    <w:rsid w:val="006479F4"/>
    <w:rsid w:val="006711B9"/>
    <w:rsid w:val="006A00B6"/>
    <w:rsid w:val="006A6EFB"/>
    <w:rsid w:val="006C774B"/>
    <w:rsid w:val="006D5882"/>
    <w:rsid w:val="00734A02"/>
    <w:rsid w:val="007608C3"/>
    <w:rsid w:val="0078217A"/>
    <w:rsid w:val="007A5028"/>
    <w:rsid w:val="008331D8"/>
    <w:rsid w:val="00841964"/>
    <w:rsid w:val="008509BF"/>
    <w:rsid w:val="00867CE1"/>
    <w:rsid w:val="008F29AE"/>
    <w:rsid w:val="00905690"/>
    <w:rsid w:val="0093579C"/>
    <w:rsid w:val="009425E4"/>
    <w:rsid w:val="00950B6E"/>
    <w:rsid w:val="00982A5B"/>
    <w:rsid w:val="009846A0"/>
    <w:rsid w:val="009B7826"/>
    <w:rsid w:val="009D01DD"/>
    <w:rsid w:val="009D7F3A"/>
    <w:rsid w:val="00A00103"/>
    <w:rsid w:val="00A00459"/>
    <w:rsid w:val="00A02C4D"/>
    <w:rsid w:val="00A456D4"/>
    <w:rsid w:val="00A46684"/>
    <w:rsid w:val="00A77AA1"/>
    <w:rsid w:val="00AC65C3"/>
    <w:rsid w:val="00AC75C7"/>
    <w:rsid w:val="00AF0422"/>
    <w:rsid w:val="00AF6CA2"/>
    <w:rsid w:val="00B13D16"/>
    <w:rsid w:val="00B564F7"/>
    <w:rsid w:val="00B613F4"/>
    <w:rsid w:val="00B66470"/>
    <w:rsid w:val="00B80571"/>
    <w:rsid w:val="00B92AC1"/>
    <w:rsid w:val="00BD7F3F"/>
    <w:rsid w:val="00C5595D"/>
    <w:rsid w:val="00C666D3"/>
    <w:rsid w:val="00CA33AF"/>
    <w:rsid w:val="00D46AC3"/>
    <w:rsid w:val="00D51D94"/>
    <w:rsid w:val="00D63A66"/>
    <w:rsid w:val="00D91659"/>
    <w:rsid w:val="00D95DE7"/>
    <w:rsid w:val="00DA24DE"/>
    <w:rsid w:val="00DB3C17"/>
    <w:rsid w:val="00DB3C28"/>
    <w:rsid w:val="00DB4B25"/>
    <w:rsid w:val="00DC7345"/>
    <w:rsid w:val="00E306B6"/>
    <w:rsid w:val="00E447B0"/>
    <w:rsid w:val="00E44B71"/>
    <w:rsid w:val="00E4577E"/>
    <w:rsid w:val="00E74C81"/>
    <w:rsid w:val="00E81E5B"/>
    <w:rsid w:val="00EB113B"/>
    <w:rsid w:val="00EB2CD1"/>
    <w:rsid w:val="00F04C95"/>
    <w:rsid w:val="00F16F84"/>
    <w:rsid w:val="00F2179A"/>
    <w:rsid w:val="00F751FE"/>
    <w:rsid w:val="00F76326"/>
    <w:rsid w:val="00F95D4F"/>
    <w:rsid w:val="00FB46ED"/>
    <w:rsid w:val="00FC1A80"/>
    <w:rsid w:val="00FF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AC1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B13D16"/>
    <w:pPr>
      <w:keepNext/>
      <w:suppressAutoHyphens w:val="0"/>
      <w:outlineLvl w:val="0"/>
    </w:pPr>
    <w:rPr>
      <w:b/>
      <w:bCs/>
      <w:sz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B92AC1"/>
  </w:style>
  <w:style w:type="paragraph" w:customStyle="1" w:styleId="Balk">
    <w:name w:val="Başlık"/>
    <w:basedOn w:val="Normal"/>
    <w:next w:val="GvdeMetni"/>
    <w:rsid w:val="00B92AC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GvdeMetni">
    <w:name w:val="Body Text"/>
    <w:basedOn w:val="Normal"/>
    <w:rsid w:val="00B92AC1"/>
    <w:pPr>
      <w:spacing w:after="120"/>
    </w:pPr>
  </w:style>
  <w:style w:type="paragraph" w:styleId="Liste">
    <w:name w:val="List"/>
    <w:basedOn w:val="GvdeMetni"/>
    <w:rsid w:val="00B92AC1"/>
    <w:rPr>
      <w:rFonts w:cs="Tahoma"/>
    </w:rPr>
  </w:style>
  <w:style w:type="paragraph" w:customStyle="1" w:styleId="Balk0">
    <w:name w:val="Başlık"/>
    <w:basedOn w:val="Normal"/>
    <w:rsid w:val="00B92AC1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B92AC1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B92AC1"/>
    <w:pPr>
      <w:suppressLineNumbers/>
    </w:pPr>
  </w:style>
  <w:style w:type="paragraph" w:customStyle="1" w:styleId="TabloBal">
    <w:name w:val="Tablo Başlığı"/>
    <w:basedOn w:val="Tabloerii"/>
    <w:rsid w:val="00B92AC1"/>
    <w:pPr>
      <w:jc w:val="center"/>
    </w:pPr>
    <w:rPr>
      <w:b/>
      <w:bCs/>
    </w:rPr>
  </w:style>
  <w:style w:type="paragraph" w:customStyle="1" w:styleId="ereveierii">
    <w:name w:val="Çerçeve içeriği"/>
    <w:basedOn w:val="GvdeMetni"/>
    <w:rsid w:val="00B92AC1"/>
  </w:style>
  <w:style w:type="paragraph" w:styleId="stbilgi">
    <w:name w:val="header"/>
    <w:basedOn w:val="Normal"/>
    <w:link w:val="stbilgiChar"/>
    <w:uiPriority w:val="99"/>
    <w:rsid w:val="00F04C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04C95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F04C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04C95"/>
    <w:rPr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rsid w:val="008509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509BF"/>
    <w:rPr>
      <w:rFonts w:ascii="Tahoma" w:hAnsi="Tahoma" w:cs="Tahoma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F16F84"/>
    <w:pPr>
      <w:ind w:left="720"/>
      <w:contextualSpacing/>
    </w:pPr>
  </w:style>
  <w:style w:type="paragraph" w:customStyle="1" w:styleId="ListeParagraf1">
    <w:name w:val="Liste Paragraf1"/>
    <w:basedOn w:val="Normal"/>
    <w:uiPriority w:val="34"/>
    <w:qFormat/>
    <w:rsid w:val="00D63A66"/>
    <w:pPr>
      <w:suppressAutoHyphens w:val="0"/>
      <w:spacing w:after="200" w:line="276" w:lineRule="auto"/>
      <w:ind w:left="720"/>
      <w:contextualSpacing/>
    </w:pPr>
    <w:rPr>
      <w:sz w:val="22"/>
      <w:szCs w:val="22"/>
      <w:lang w:eastAsia="tr-TR"/>
    </w:rPr>
  </w:style>
  <w:style w:type="character" w:customStyle="1" w:styleId="FontStyle52">
    <w:name w:val="Font Style52"/>
    <w:basedOn w:val="VarsaylanParagrafYazTipi"/>
    <w:rsid w:val="00D63A66"/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Normal"/>
    <w:rsid w:val="00D63A66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Calibri" w:hAnsi="Calibri"/>
      <w:lang w:eastAsia="tr-TR"/>
    </w:rPr>
  </w:style>
  <w:style w:type="paragraph" w:customStyle="1" w:styleId="Style3">
    <w:name w:val="Style3"/>
    <w:basedOn w:val="Normal"/>
    <w:uiPriority w:val="99"/>
    <w:rsid w:val="00D63A66"/>
    <w:pPr>
      <w:widowControl w:val="0"/>
      <w:suppressAutoHyphens w:val="0"/>
      <w:autoSpaceDE w:val="0"/>
      <w:autoSpaceDN w:val="0"/>
      <w:adjustRightInd w:val="0"/>
      <w:spacing w:line="275" w:lineRule="exact"/>
      <w:ind w:hanging="346"/>
      <w:jc w:val="both"/>
    </w:pPr>
    <w:rPr>
      <w:rFonts w:ascii="Arial" w:hAnsi="Arial" w:cs="Arial"/>
      <w:lang w:eastAsia="tr-TR"/>
    </w:rPr>
  </w:style>
  <w:style w:type="character" w:customStyle="1" w:styleId="FontStyle20">
    <w:name w:val="Font Style20"/>
    <w:basedOn w:val="VarsaylanParagrafYazTipi"/>
    <w:uiPriority w:val="99"/>
    <w:rsid w:val="00D63A66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VarsaylanParagrafYazTipi"/>
    <w:uiPriority w:val="99"/>
    <w:rsid w:val="00D63A66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Normal"/>
    <w:rsid w:val="00D63A66"/>
    <w:pPr>
      <w:widowControl w:val="0"/>
      <w:suppressAutoHyphens w:val="0"/>
      <w:autoSpaceDE w:val="0"/>
      <w:autoSpaceDN w:val="0"/>
      <w:adjustRightInd w:val="0"/>
      <w:spacing w:line="276" w:lineRule="exact"/>
      <w:ind w:firstLine="144"/>
      <w:jc w:val="both"/>
    </w:pPr>
    <w:rPr>
      <w:rFonts w:ascii="Arial" w:hAnsi="Arial" w:cs="Arial"/>
      <w:lang w:eastAsia="tr-TR"/>
    </w:rPr>
  </w:style>
  <w:style w:type="character" w:customStyle="1" w:styleId="FontStyle35">
    <w:name w:val="Font Style35"/>
    <w:basedOn w:val="VarsaylanParagrafYazTipi"/>
    <w:rsid w:val="00D63A66"/>
    <w:rPr>
      <w:rFonts w:ascii="Arial" w:hAnsi="Arial" w:cs="Arial"/>
      <w:sz w:val="20"/>
      <w:szCs w:val="20"/>
    </w:rPr>
  </w:style>
  <w:style w:type="paragraph" w:customStyle="1" w:styleId="Style21">
    <w:name w:val="Style21"/>
    <w:basedOn w:val="Normal"/>
    <w:rsid w:val="00D63A66"/>
    <w:pPr>
      <w:widowControl w:val="0"/>
      <w:suppressAutoHyphens w:val="0"/>
      <w:autoSpaceDE w:val="0"/>
      <w:autoSpaceDN w:val="0"/>
      <w:adjustRightInd w:val="0"/>
      <w:spacing w:line="274" w:lineRule="exact"/>
      <w:ind w:hanging="350"/>
    </w:pPr>
    <w:rPr>
      <w:rFonts w:ascii="Arial" w:hAnsi="Arial" w:cs="Arial"/>
      <w:lang w:eastAsia="tr-TR"/>
    </w:rPr>
  </w:style>
  <w:style w:type="paragraph" w:customStyle="1" w:styleId="Style4">
    <w:name w:val="Style4"/>
    <w:basedOn w:val="Normal"/>
    <w:rsid w:val="00D63A66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tr-TR"/>
    </w:rPr>
  </w:style>
  <w:style w:type="character" w:customStyle="1" w:styleId="FontStyle49">
    <w:name w:val="Font Style49"/>
    <w:basedOn w:val="VarsaylanParagrafYazTipi"/>
    <w:rsid w:val="00D63A66"/>
    <w:rPr>
      <w:rFonts w:ascii="Calibri" w:hAnsi="Calibri" w:cs="Calibri"/>
      <w:b/>
      <w:bCs/>
      <w:sz w:val="22"/>
      <w:szCs w:val="22"/>
    </w:rPr>
  </w:style>
  <w:style w:type="paragraph" w:customStyle="1" w:styleId="2-OrtaBaslk">
    <w:name w:val="2-Orta Baslık"/>
    <w:rsid w:val="00D63A66"/>
    <w:pPr>
      <w:jc w:val="center"/>
    </w:pPr>
    <w:rPr>
      <w:rFonts w:eastAsia="ヒラギノ明朝 Pro W3" w:hAnsi="Times"/>
      <w:b/>
      <w:sz w:val="19"/>
      <w:lang w:eastAsia="en-US"/>
    </w:rPr>
  </w:style>
  <w:style w:type="character" w:customStyle="1" w:styleId="Balk1Char">
    <w:name w:val="Başlık 1 Char"/>
    <w:basedOn w:val="VarsaylanParagrafYazTipi"/>
    <w:link w:val="Balk1"/>
    <w:rsid w:val="00B13D16"/>
    <w:rPr>
      <w:b/>
      <w:bCs/>
      <w:sz w:val="22"/>
      <w:szCs w:val="24"/>
    </w:rPr>
  </w:style>
  <w:style w:type="character" w:styleId="Vurgu">
    <w:name w:val="Emphasis"/>
    <w:basedOn w:val="VarsaylanParagrafYazTipi"/>
    <w:qFormat/>
    <w:rsid w:val="00EB113B"/>
    <w:rPr>
      <w:i/>
      <w:iCs/>
    </w:rPr>
  </w:style>
  <w:style w:type="paragraph" w:customStyle="1" w:styleId="style173">
    <w:name w:val="style173"/>
    <w:basedOn w:val="Normal"/>
    <w:rsid w:val="00DB3C28"/>
    <w:pPr>
      <w:suppressAutoHyphens w:val="0"/>
      <w:spacing w:before="100" w:beforeAutospacing="1" w:after="100" w:afterAutospacing="1"/>
    </w:pPr>
    <w:rPr>
      <w:rFonts w:ascii="Comic Sans MS" w:hAnsi="Comic Sans MS"/>
      <w:sz w:val="19"/>
      <w:szCs w:val="19"/>
      <w:lang w:eastAsia="tr-TR"/>
    </w:rPr>
  </w:style>
  <w:style w:type="character" w:customStyle="1" w:styleId="style31">
    <w:name w:val="style31"/>
    <w:basedOn w:val="VarsaylanParagrafYazTipi"/>
    <w:rsid w:val="00A456D4"/>
  </w:style>
  <w:style w:type="paragraph" w:styleId="AralkYok">
    <w:name w:val="No Spacing"/>
    <w:uiPriority w:val="1"/>
    <w:qFormat/>
    <w:rsid w:val="00FF2120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  <w:style w:type="paragraph" w:styleId="stbilgi">
    <w:name w:val="header"/>
    <w:basedOn w:val="Normal"/>
    <w:link w:val="stbilgiChar"/>
    <w:rsid w:val="00F04C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04C95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F04C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04C95"/>
    <w:rPr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rsid w:val="008509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509B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PR 21 Hasta Güvenliği Prosedürü Rev02.doc</vt:lpstr>
    </vt:vector>
  </TitlesOfParts>
  <Company>Microsoft Corporation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21 Hasta Güvenliği Prosedürü Rev02.doc</dc:title>
  <dc:creator>Ahmet AKINCI</dc:creator>
  <dc:description>Document was created by {applicationname}, version: {version}</dc:description>
  <cp:lastModifiedBy>dunya-pc</cp:lastModifiedBy>
  <cp:revision>10</cp:revision>
  <cp:lastPrinted>2016-07-14T11:15:00Z</cp:lastPrinted>
  <dcterms:created xsi:type="dcterms:W3CDTF">2016-07-14T11:13:00Z</dcterms:created>
  <dcterms:modified xsi:type="dcterms:W3CDTF">2019-02-08T06:49:00Z</dcterms:modified>
</cp:coreProperties>
</file>