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2142"/>
        <w:tblW w:w="0" w:type="auto"/>
        <w:tblBorders>
          <w:top w:val="thickThinMediumGap" w:sz="12" w:space="0" w:color="A40020"/>
          <w:left w:val="thickThinMediumGap" w:sz="12" w:space="0" w:color="A40020"/>
          <w:bottom w:val="thickThinMediumGap" w:sz="12" w:space="0" w:color="A40020"/>
          <w:right w:val="thickThinMediumGap" w:sz="12" w:space="0" w:color="A40020"/>
          <w:insideH w:val="thickThinMediumGap" w:sz="12" w:space="0" w:color="A40020"/>
          <w:insideV w:val="thickThinMediumGap" w:sz="12" w:space="0" w:color="A40020"/>
        </w:tblBorders>
        <w:tblLayout w:type="fixed"/>
        <w:tblLook w:val="01E0"/>
      </w:tblPr>
      <w:tblGrid>
        <w:gridCol w:w="3309"/>
        <w:gridCol w:w="3572"/>
        <w:gridCol w:w="3930"/>
      </w:tblGrid>
      <w:tr w:rsidR="00687FD3" w:rsidTr="00F737D4">
        <w:trPr>
          <w:trHeight w:val="12116"/>
        </w:trPr>
        <w:tc>
          <w:tcPr>
            <w:tcW w:w="10811" w:type="dxa"/>
            <w:gridSpan w:val="3"/>
            <w:tcBorders>
              <w:top w:val="single" w:sz="6" w:space="0" w:color="A40020"/>
              <w:bottom w:val="single" w:sz="6" w:space="0" w:color="A40020"/>
            </w:tcBorders>
          </w:tcPr>
          <w:p w:rsidR="00687FD3" w:rsidRDefault="00687FD3" w:rsidP="00F737D4">
            <w:pPr>
              <w:pStyle w:val="TableParagraph"/>
              <w:spacing w:before="5"/>
              <w:rPr>
                <w:sz w:val="21"/>
              </w:rPr>
            </w:pPr>
          </w:p>
          <w:p w:rsidR="00687FD3" w:rsidRDefault="000139EE" w:rsidP="00F737D4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HASTA HAKLARI</w:t>
            </w:r>
            <w:r w:rsidR="00F737D4">
              <w:rPr>
                <w:b/>
                <w:sz w:val="24"/>
              </w:rPr>
              <w:t xml:space="preserve"> GÖREV TANIMI</w:t>
            </w:r>
          </w:p>
          <w:p w:rsidR="00687FD3" w:rsidRDefault="00687FD3" w:rsidP="00F737D4">
            <w:pPr>
              <w:pStyle w:val="TableParagraph"/>
              <w:spacing w:before="7"/>
              <w:rPr>
                <w:sz w:val="23"/>
              </w:rPr>
            </w:pPr>
          </w:p>
          <w:p w:rsidR="00687FD3" w:rsidRDefault="000139EE" w:rsidP="00F737D4">
            <w:pPr>
              <w:pStyle w:val="TableParagraph"/>
              <w:spacing w:line="480" w:lineRule="auto"/>
              <w:ind w:left="252"/>
              <w:rPr>
                <w:sz w:val="24"/>
              </w:rPr>
            </w:pPr>
            <w:r>
              <w:rPr>
                <w:sz w:val="24"/>
              </w:rPr>
              <w:t>Hasta Hakları insan haklarının sağlık hizmetindeki yansıması olup, hastalarımızın yalnızca insan olmaları sebebi ile hak ettikleri, uluslararası ve ulusal mevzuat ile teminat altına alınan haklarıdır.</w:t>
            </w:r>
          </w:p>
          <w:p w:rsidR="00687FD3" w:rsidRDefault="000139EE" w:rsidP="00F737D4">
            <w:pPr>
              <w:pStyle w:val="TableParagraph"/>
              <w:spacing w:before="69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HASTA İLETİŞİM BİRİMİ</w:t>
            </w:r>
          </w:p>
          <w:p w:rsidR="00687FD3" w:rsidRDefault="00687FD3" w:rsidP="00F737D4">
            <w:pPr>
              <w:pStyle w:val="TableParagraph"/>
              <w:spacing w:before="8"/>
              <w:rPr>
                <w:sz w:val="23"/>
              </w:rPr>
            </w:pPr>
          </w:p>
          <w:p w:rsidR="00687FD3" w:rsidRDefault="000139EE" w:rsidP="00F737D4">
            <w:pPr>
              <w:pStyle w:val="TableParagraph"/>
              <w:ind w:left="252"/>
              <w:rPr>
                <w:sz w:val="24"/>
              </w:rPr>
            </w:pPr>
            <w:r>
              <w:rPr>
                <w:b/>
                <w:sz w:val="24"/>
              </w:rPr>
              <w:t xml:space="preserve">GÖREV ADI: </w:t>
            </w:r>
            <w:r>
              <w:rPr>
                <w:sz w:val="24"/>
              </w:rPr>
              <w:t>Hasta İletişim Birimi</w:t>
            </w:r>
          </w:p>
          <w:p w:rsidR="00687FD3" w:rsidRDefault="00687FD3" w:rsidP="00F737D4">
            <w:pPr>
              <w:pStyle w:val="TableParagraph"/>
              <w:rPr>
                <w:sz w:val="24"/>
              </w:rPr>
            </w:pPr>
          </w:p>
          <w:p w:rsidR="00687FD3" w:rsidRDefault="000139EE" w:rsidP="00F737D4">
            <w:pPr>
              <w:pStyle w:val="TableParagraph"/>
              <w:ind w:left="252"/>
              <w:rPr>
                <w:sz w:val="24"/>
              </w:rPr>
            </w:pPr>
            <w:r>
              <w:rPr>
                <w:b/>
                <w:sz w:val="24"/>
              </w:rPr>
              <w:t>HASTA İLETİŞİM BİRİM SORUMLUSU</w:t>
            </w:r>
            <w:r>
              <w:rPr>
                <w:sz w:val="24"/>
              </w:rPr>
              <w:t>: Hasta İletişim Birim Sorumlusu</w:t>
            </w:r>
          </w:p>
          <w:p w:rsidR="00687FD3" w:rsidRDefault="00687FD3" w:rsidP="00F737D4">
            <w:pPr>
              <w:pStyle w:val="TableParagraph"/>
              <w:rPr>
                <w:sz w:val="24"/>
              </w:rPr>
            </w:pPr>
          </w:p>
          <w:p w:rsidR="00687FD3" w:rsidRDefault="000139EE" w:rsidP="00F737D4">
            <w:pPr>
              <w:pStyle w:val="TableParagraph"/>
              <w:ind w:left="252"/>
              <w:rPr>
                <w:sz w:val="24"/>
              </w:rPr>
            </w:pPr>
            <w:r>
              <w:rPr>
                <w:b/>
                <w:sz w:val="24"/>
              </w:rPr>
              <w:t xml:space="preserve">AMİR VE ÜST AMİR: </w:t>
            </w:r>
            <w:r>
              <w:rPr>
                <w:sz w:val="24"/>
              </w:rPr>
              <w:t>Hasta İletişim Birimi Sorumlusu Müdürü, Başhekim Yardımcısı, Başhekim.</w:t>
            </w:r>
          </w:p>
          <w:p w:rsidR="00687FD3" w:rsidRDefault="00687FD3" w:rsidP="00F737D4">
            <w:pPr>
              <w:pStyle w:val="TableParagraph"/>
              <w:rPr>
                <w:sz w:val="24"/>
              </w:rPr>
            </w:pPr>
          </w:p>
          <w:p w:rsidR="00687FD3" w:rsidRDefault="000139EE" w:rsidP="00F737D4">
            <w:pPr>
              <w:pStyle w:val="TableParagraph"/>
              <w:ind w:left="252"/>
              <w:rPr>
                <w:sz w:val="24"/>
              </w:rPr>
            </w:pPr>
            <w:r>
              <w:rPr>
                <w:b/>
                <w:sz w:val="24"/>
              </w:rPr>
              <w:t xml:space="preserve">GÖREV DEVRİ: </w:t>
            </w:r>
            <w:r>
              <w:rPr>
                <w:sz w:val="24"/>
              </w:rPr>
              <w:t>Hasta Kabul Danışma Çalışanı.</w:t>
            </w:r>
          </w:p>
          <w:p w:rsidR="00687FD3" w:rsidRDefault="00687FD3" w:rsidP="00F737D4">
            <w:pPr>
              <w:pStyle w:val="TableParagraph"/>
              <w:rPr>
                <w:sz w:val="24"/>
              </w:rPr>
            </w:pPr>
          </w:p>
          <w:p w:rsidR="00687FD3" w:rsidRDefault="000139EE" w:rsidP="00F737D4">
            <w:pPr>
              <w:pStyle w:val="TableParagraph"/>
              <w:spacing w:line="480" w:lineRule="auto"/>
              <w:ind w:left="315" w:right="464" w:hanging="44"/>
              <w:rPr>
                <w:sz w:val="24"/>
              </w:rPr>
            </w:pPr>
            <w:r>
              <w:rPr>
                <w:b/>
                <w:sz w:val="24"/>
              </w:rPr>
              <w:t xml:space="preserve">GÖREVİN AMACI: </w:t>
            </w:r>
            <w:r>
              <w:rPr>
                <w:sz w:val="24"/>
              </w:rPr>
              <w:t>Hasta hakları birimine hasta ve hasta yakınları tarafından yazılı ve sözlü olarak iletilen öneri ve şikâyetlerle ilgili yapılan faaliyetleri tanımlamak.</w:t>
            </w:r>
          </w:p>
          <w:p w:rsidR="00687FD3" w:rsidRDefault="000139EE" w:rsidP="00F737D4">
            <w:pPr>
              <w:pStyle w:val="TableParagraph"/>
              <w:spacing w:before="25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 SORUMLULUKLAR;</w:t>
            </w:r>
          </w:p>
          <w:p w:rsidR="00687FD3" w:rsidRDefault="000139EE" w:rsidP="00F737D4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rPr>
                <w:sz w:val="24"/>
              </w:rPr>
            </w:pPr>
            <w:r>
              <w:rPr>
                <w:sz w:val="24"/>
              </w:rPr>
              <w:t>Hasta hakları uygulamalarının geliştirilmesi 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çalışmak.</w:t>
            </w:r>
          </w:p>
          <w:p w:rsidR="00687FD3" w:rsidRDefault="000139EE" w:rsidP="00F737D4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Hasta ve yakınlarından gelen şikayet ve önerileri, teşekkürleri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değerlendirmek.</w:t>
            </w:r>
          </w:p>
          <w:p w:rsidR="00687FD3" w:rsidRDefault="000139EE" w:rsidP="00F737D4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Şikayetleri mümkün olduğunca yerinde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çözmek.</w:t>
            </w:r>
          </w:p>
          <w:p w:rsidR="00687FD3" w:rsidRDefault="000139EE" w:rsidP="00F737D4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spacing w:before="41" w:line="278" w:lineRule="auto"/>
              <w:ind w:right="62"/>
              <w:rPr>
                <w:sz w:val="24"/>
              </w:rPr>
            </w:pPr>
            <w:r>
              <w:rPr>
                <w:sz w:val="24"/>
              </w:rPr>
              <w:t xml:space="preserve">Çözülemeyen sorunlarda başvuru formunu doldurmak ve gerekli prosedürü işleterek </w:t>
            </w:r>
            <w:r>
              <w:rPr>
                <w:spacing w:val="-3"/>
                <w:sz w:val="24"/>
              </w:rPr>
              <w:t xml:space="preserve">İl </w:t>
            </w:r>
            <w:r>
              <w:rPr>
                <w:sz w:val="24"/>
              </w:rPr>
              <w:t>Sağlık Müdürlüğü Hasta Hakları Birimine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sunmak.</w:t>
            </w:r>
          </w:p>
          <w:p w:rsidR="00687FD3" w:rsidRDefault="000139EE" w:rsidP="00F737D4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spacing w:line="276" w:lineRule="auto"/>
              <w:ind w:right="61"/>
              <w:rPr>
                <w:sz w:val="24"/>
              </w:rPr>
            </w:pPr>
            <w:r>
              <w:rPr>
                <w:sz w:val="24"/>
              </w:rPr>
              <w:t>İl Sağlık Müdürlüğü Hasta Hakları Kurulunda görüşülen dosyaları alınan kararlar çerçevesinde ilgililere, ilgililere tebliğ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:rsidR="00687FD3" w:rsidRDefault="000139EE" w:rsidP="00F737D4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spacing w:line="278" w:lineRule="auto"/>
              <w:ind w:right="1461"/>
              <w:rPr>
                <w:sz w:val="24"/>
              </w:rPr>
            </w:pPr>
            <w:r>
              <w:rPr>
                <w:sz w:val="24"/>
              </w:rPr>
              <w:t>Ayrıca Dilek-Öneri kutularından çıkan formları ilgili Başhekim Yardımcısı ile birlikte değerlendirmek</w:t>
            </w:r>
          </w:p>
          <w:p w:rsidR="00F737D4" w:rsidRDefault="00F737D4" w:rsidP="00F737D4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spacing w:line="278" w:lineRule="auto"/>
              <w:ind w:right="1461"/>
              <w:rPr>
                <w:sz w:val="24"/>
              </w:rPr>
            </w:pPr>
            <w:r>
              <w:rPr>
                <w:sz w:val="24"/>
              </w:rPr>
              <w:t>Hasta memnuniyet anketlerini uygulamak.</w:t>
            </w:r>
          </w:p>
          <w:p w:rsidR="00687FD3" w:rsidRDefault="00687FD3" w:rsidP="00F737D4">
            <w:pPr>
              <w:pStyle w:val="TableParagraph"/>
              <w:spacing w:before="1"/>
              <w:rPr>
                <w:sz w:val="21"/>
              </w:rPr>
            </w:pPr>
          </w:p>
          <w:p w:rsidR="00687FD3" w:rsidRDefault="000139EE" w:rsidP="00F737D4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YETKİLER:</w:t>
            </w:r>
          </w:p>
          <w:p w:rsidR="00687FD3" w:rsidRDefault="00687FD3" w:rsidP="00F737D4">
            <w:pPr>
              <w:pStyle w:val="TableParagraph"/>
              <w:spacing w:before="11"/>
              <w:rPr>
                <w:sz w:val="26"/>
              </w:rPr>
            </w:pPr>
          </w:p>
          <w:p w:rsidR="00687FD3" w:rsidRDefault="000139EE" w:rsidP="00F737D4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Şikayetleri kabul etmek ve ilgili birimlere bildirerek çözüm üretmek.</w:t>
            </w:r>
          </w:p>
          <w:p w:rsidR="00687FD3" w:rsidRDefault="00687FD3" w:rsidP="00F737D4">
            <w:pPr>
              <w:pStyle w:val="TableParagraph"/>
              <w:spacing w:before="11"/>
              <w:rPr>
                <w:sz w:val="26"/>
              </w:rPr>
            </w:pPr>
          </w:p>
          <w:p w:rsidR="00687FD3" w:rsidRDefault="000139EE" w:rsidP="00F737D4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SORUMLULUK VE UYUM:</w:t>
            </w:r>
          </w:p>
          <w:p w:rsidR="00687FD3" w:rsidRDefault="000139EE" w:rsidP="00F737D4">
            <w:pPr>
              <w:pStyle w:val="TableParagraph"/>
              <w:spacing w:before="57" w:line="278" w:lineRule="auto"/>
              <w:ind w:left="252" w:right="464"/>
              <w:rPr>
                <w:sz w:val="24"/>
              </w:rPr>
            </w:pPr>
            <w:r>
              <w:rPr>
                <w:sz w:val="24"/>
              </w:rPr>
              <w:t>Birim ve kişilere verilen yetki ile sorumluluk arasında uyum söz konusudur. Alınan eğitim ile yapılan iş mahiyet açısından örtüşmektedir.</w:t>
            </w:r>
          </w:p>
        </w:tc>
      </w:tr>
      <w:tr w:rsidR="00687FD3" w:rsidTr="00F737D4">
        <w:trPr>
          <w:trHeight w:val="251"/>
        </w:trPr>
        <w:tc>
          <w:tcPr>
            <w:tcW w:w="3309" w:type="dxa"/>
            <w:tcBorders>
              <w:top w:val="single" w:sz="6" w:space="0" w:color="A40020"/>
              <w:bottom w:val="single" w:sz="6" w:space="0" w:color="A40020"/>
              <w:right w:val="single" w:sz="6" w:space="0" w:color="A40020"/>
            </w:tcBorders>
          </w:tcPr>
          <w:p w:rsidR="00687FD3" w:rsidRDefault="000139EE" w:rsidP="00F737D4">
            <w:pPr>
              <w:pStyle w:val="TableParagraph"/>
              <w:spacing w:line="231" w:lineRule="exact"/>
              <w:ind w:left="956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572" w:type="dxa"/>
            <w:tcBorders>
              <w:top w:val="single" w:sz="6" w:space="0" w:color="A40020"/>
              <w:left w:val="single" w:sz="6" w:space="0" w:color="A40020"/>
              <w:bottom w:val="single" w:sz="6" w:space="0" w:color="A40020"/>
              <w:right w:val="single" w:sz="6" w:space="0" w:color="A40020"/>
            </w:tcBorders>
          </w:tcPr>
          <w:p w:rsidR="00687FD3" w:rsidRDefault="000139EE" w:rsidP="00F737D4">
            <w:pPr>
              <w:pStyle w:val="TableParagraph"/>
              <w:spacing w:line="231" w:lineRule="exact"/>
              <w:ind w:left="652" w:right="429"/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930" w:type="dxa"/>
            <w:tcBorders>
              <w:top w:val="single" w:sz="6" w:space="0" w:color="A40020"/>
              <w:left w:val="single" w:sz="6" w:space="0" w:color="A40020"/>
              <w:bottom w:val="single" w:sz="6" w:space="0" w:color="A40020"/>
            </w:tcBorders>
          </w:tcPr>
          <w:p w:rsidR="00687FD3" w:rsidRDefault="000139EE" w:rsidP="00F737D4">
            <w:pPr>
              <w:pStyle w:val="TableParagraph"/>
              <w:spacing w:line="231" w:lineRule="exact"/>
              <w:ind w:left="1355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687FD3" w:rsidTr="00F737D4">
        <w:trPr>
          <w:trHeight w:val="1122"/>
        </w:trPr>
        <w:tc>
          <w:tcPr>
            <w:tcW w:w="3309" w:type="dxa"/>
            <w:tcBorders>
              <w:top w:val="single" w:sz="6" w:space="0" w:color="A40020"/>
              <w:right w:val="single" w:sz="6" w:space="0" w:color="A40020"/>
            </w:tcBorders>
          </w:tcPr>
          <w:p w:rsidR="00687FD3" w:rsidRDefault="00687FD3" w:rsidP="00F737D4">
            <w:pPr>
              <w:pStyle w:val="TableParagraph"/>
              <w:rPr>
                <w:sz w:val="24"/>
              </w:rPr>
            </w:pPr>
          </w:p>
          <w:p w:rsidR="00687FD3" w:rsidRDefault="00687FD3" w:rsidP="00F737D4">
            <w:pPr>
              <w:pStyle w:val="TableParagraph"/>
              <w:spacing w:before="153"/>
              <w:ind w:left="233"/>
              <w:rPr>
                <w:b/>
              </w:rPr>
            </w:pPr>
          </w:p>
        </w:tc>
        <w:tc>
          <w:tcPr>
            <w:tcW w:w="3572" w:type="dxa"/>
            <w:tcBorders>
              <w:top w:val="single" w:sz="6" w:space="0" w:color="A40020"/>
              <w:left w:val="single" w:sz="6" w:space="0" w:color="A40020"/>
              <w:right w:val="single" w:sz="6" w:space="0" w:color="A40020"/>
            </w:tcBorders>
          </w:tcPr>
          <w:p w:rsidR="00687FD3" w:rsidRDefault="00687FD3" w:rsidP="00F737D4">
            <w:pPr>
              <w:pStyle w:val="TableParagraph"/>
              <w:rPr>
                <w:sz w:val="24"/>
              </w:rPr>
            </w:pPr>
          </w:p>
          <w:p w:rsidR="00687FD3" w:rsidRDefault="00687FD3" w:rsidP="00F737D4">
            <w:pPr>
              <w:pStyle w:val="TableParagraph"/>
              <w:spacing w:before="153"/>
              <w:ind w:left="655" w:right="429"/>
              <w:jc w:val="center"/>
              <w:rPr>
                <w:b/>
              </w:rPr>
            </w:pPr>
          </w:p>
        </w:tc>
        <w:tc>
          <w:tcPr>
            <w:tcW w:w="3930" w:type="dxa"/>
            <w:tcBorders>
              <w:top w:val="single" w:sz="6" w:space="0" w:color="A40020"/>
              <w:left w:val="single" w:sz="6" w:space="0" w:color="A40020"/>
            </w:tcBorders>
          </w:tcPr>
          <w:p w:rsidR="00687FD3" w:rsidRDefault="00687FD3" w:rsidP="00F737D4">
            <w:pPr>
              <w:pStyle w:val="TableParagraph"/>
              <w:rPr>
                <w:sz w:val="24"/>
              </w:rPr>
            </w:pPr>
          </w:p>
          <w:p w:rsidR="00687FD3" w:rsidRDefault="00687FD3" w:rsidP="00F737D4">
            <w:pPr>
              <w:pStyle w:val="TableParagraph"/>
              <w:spacing w:before="153"/>
              <w:ind w:left="1585" w:right="1323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bottomFromText="200" w:vertAnchor="page" w:horzAnchor="margin" w:tblpY="12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89"/>
        <w:gridCol w:w="2067"/>
        <w:gridCol w:w="2657"/>
        <w:gridCol w:w="1911"/>
      </w:tblGrid>
      <w:tr w:rsidR="00F737D4" w:rsidTr="00FD5B3E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4" w:rsidRDefault="002A01CF" w:rsidP="00F737D4">
            <w:pPr>
              <w:suppressAutoHyphens/>
              <w:spacing w:after="200" w:line="276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  <w:lang w:eastAsia="en-US"/>
              </w:rPr>
            </w:pPr>
            <w:r w:rsidRPr="002A01CF">
              <w:rPr>
                <w:noProof/>
                <w:lang w:bidi="ar-SA"/>
              </w:rPr>
              <w:drawing>
                <wp:inline distT="0" distB="0" distL="0" distR="0">
                  <wp:extent cx="936552" cy="899885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2" cy="8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4" w:rsidRDefault="00F737D4" w:rsidP="00F737D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F737D4" w:rsidRDefault="00F737D4" w:rsidP="00F737D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F737D4" w:rsidRDefault="00F737D4" w:rsidP="00F737D4">
            <w:pPr>
              <w:suppressAutoHyphens/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F737D4" w:rsidTr="00FD5B3E">
        <w:trPr>
          <w:trHeight w:val="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4" w:rsidRDefault="00F737D4" w:rsidP="00F737D4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SDH.GT.</w:t>
            </w:r>
            <w:r w:rsidR="00FD5B3E">
              <w:rPr>
                <w:rFonts w:cs="Calibri"/>
                <w:b/>
                <w:sz w:val="16"/>
                <w:szCs w:val="16"/>
              </w:rPr>
              <w:t>KU.</w:t>
            </w:r>
            <w:r>
              <w:rPr>
                <w:rFonts w:cs="Calibri"/>
                <w:b/>
                <w:sz w:val="16"/>
                <w:szCs w:val="16"/>
              </w:rPr>
              <w:t>56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4" w:rsidRDefault="00F737D4" w:rsidP="00F737D4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12.04.2018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4" w:rsidRDefault="00F737D4" w:rsidP="00F737D4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NO: 00</w:t>
            </w:r>
            <w:r w:rsidR="00FD5B3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4" w:rsidRDefault="00F737D4" w:rsidP="00F737D4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TARİHİ:</w:t>
            </w:r>
            <w:r w:rsidR="00FD5B3E">
              <w:rPr>
                <w:b/>
                <w:sz w:val="16"/>
                <w:szCs w:val="16"/>
              </w:rPr>
              <w:t>10.12.18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D4" w:rsidRDefault="00F737D4" w:rsidP="00F737D4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0139EE" w:rsidRDefault="000139EE"/>
    <w:sectPr w:rsidR="000139EE" w:rsidSect="00687FD3">
      <w:type w:val="continuous"/>
      <w:pgSz w:w="11910" w:h="16840"/>
      <w:pgMar w:top="360" w:right="260" w:bottom="280" w:left="5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6579"/>
    <w:multiLevelType w:val="hybridMultilevel"/>
    <w:tmpl w:val="4146965C"/>
    <w:lvl w:ilvl="0" w:tplc="E9AE734E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FF480EF2">
      <w:numFmt w:val="bullet"/>
      <w:lvlText w:val="•"/>
      <w:lvlJc w:val="left"/>
      <w:pPr>
        <w:ind w:left="1954" w:hanging="360"/>
      </w:pPr>
      <w:rPr>
        <w:rFonts w:hint="default"/>
        <w:lang w:val="tr-TR" w:eastAsia="tr-TR" w:bidi="tr-TR"/>
      </w:rPr>
    </w:lvl>
    <w:lvl w:ilvl="2" w:tplc="AFBA0148">
      <w:numFmt w:val="bullet"/>
      <w:lvlText w:val="•"/>
      <w:lvlJc w:val="left"/>
      <w:pPr>
        <w:ind w:left="2928" w:hanging="360"/>
      </w:pPr>
      <w:rPr>
        <w:rFonts w:hint="default"/>
        <w:lang w:val="tr-TR" w:eastAsia="tr-TR" w:bidi="tr-TR"/>
      </w:rPr>
    </w:lvl>
    <w:lvl w:ilvl="3" w:tplc="749E522E">
      <w:numFmt w:val="bullet"/>
      <w:lvlText w:val="•"/>
      <w:lvlJc w:val="left"/>
      <w:pPr>
        <w:ind w:left="3902" w:hanging="360"/>
      </w:pPr>
      <w:rPr>
        <w:rFonts w:hint="default"/>
        <w:lang w:val="tr-TR" w:eastAsia="tr-TR" w:bidi="tr-TR"/>
      </w:rPr>
    </w:lvl>
    <w:lvl w:ilvl="4" w:tplc="07DC024A">
      <w:numFmt w:val="bullet"/>
      <w:lvlText w:val="•"/>
      <w:lvlJc w:val="left"/>
      <w:pPr>
        <w:ind w:left="4876" w:hanging="360"/>
      </w:pPr>
      <w:rPr>
        <w:rFonts w:hint="default"/>
        <w:lang w:val="tr-TR" w:eastAsia="tr-TR" w:bidi="tr-TR"/>
      </w:rPr>
    </w:lvl>
    <w:lvl w:ilvl="5" w:tplc="08E20A7A">
      <w:numFmt w:val="bullet"/>
      <w:lvlText w:val="•"/>
      <w:lvlJc w:val="left"/>
      <w:pPr>
        <w:ind w:left="5850" w:hanging="360"/>
      </w:pPr>
      <w:rPr>
        <w:rFonts w:hint="default"/>
        <w:lang w:val="tr-TR" w:eastAsia="tr-TR" w:bidi="tr-TR"/>
      </w:rPr>
    </w:lvl>
    <w:lvl w:ilvl="6" w:tplc="46C45BA8">
      <w:numFmt w:val="bullet"/>
      <w:lvlText w:val="•"/>
      <w:lvlJc w:val="left"/>
      <w:pPr>
        <w:ind w:left="6824" w:hanging="360"/>
      </w:pPr>
      <w:rPr>
        <w:rFonts w:hint="default"/>
        <w:lang w:val="tr-TR" w:eastAsia="tr-TR" w:bidi="tr-TR"/>
      </w:rPr>
    </w:lvl>
    <w:lvl w:ilvl="7" w:tplc="BADC36BA">
      <w:numFmt w:val="bullet"/>
      <w:lvlText w:val="•"/>
      <w:lvlJc w:val="left"/>
      <w:pPr>
        <w:ind w:left="7798" w:hanging="360"/>
      </w:pPr>
      <w:rPr>
        <w:rFonts w:hint="default"/>
        <w:lang w:val="tr-TR" w:eastAsia="tr-TR" w:bidi="tr-TR"/>
      </w:rPr>
    </w:lvl>
    <w:lvl w:ilvl="8" w:tplc="E5B27A8A">
      <w:numFmt w:val="bullet"/>
      <w:lvlText w:val="•"/>
      <w:lvlJc w:val="left"/>
      <w:pPr>
        <w:ind w:left="877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87FD3"/>
    <w:rsid w:val="000139EE"/>
    <w:rsid w:val="002A01CF"/>
    <w:rsid w:val="00687FD3"/>
    <w:rsid w:val="00CA0A3E"/>
    <w:rsid w:val="00F737D4"/>
    <w:rsid w:val="00FD5B3E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7FD3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F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687FD3"/>
  </w:style>
  <w:style w:type="paragraph" w:customStyle="1" w:styleId="TableParagraph">
    <w:name w:val="Table Paragraph"/>
    <w:basedOn w:val="Normal"/>
    <w:uiPriority w:val="1"/>
    <w:qFormat/>
    <w:rsid w:val="00687FD3"/>
  </w:style>
  <w:style w:type="paragraph" w:styleId="BalonMetni">
    <w:name w:val="Balloon Text"/>
    <w:basedOn w:val="Normal"/>
    <w:link w:val="BalonMetniChar"/>
    <w:uiPriority w:val="99"/>
    <w:semiHidden/>
    <w:unhideWhenUsed/>
    <w:rsid w:val="00F737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7D4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dunya-pc</cp:lastModifiedBy>
  <cp:revision>5</cp:revision>
  <dcterms:created xsi:type="dcterms:W3CDTF">2018-04-12T05:54:00Z</dcterms:created>
  <dcterms:modified xsi:type="dcterms:W3CDTF">2019-01-09T10:36:00Z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2018-04-12T00:00:00Z</vt:filetime>
  </property>
</Properties>
</file>