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25" w:rsidRPr="00F679F1" w:rsidRDefault="00F679F1" w:rsidP="00F679F1">
      <w:pPr>
        <w:pStyle w:val="GvdeMetni"/>
        <w:tabs>
          <w:tab w:val="left" w:pos="4232"/>
        </w:tabs>
        <w:jc w:val="center"/>
        <w:rPr>
          <w:b/>
        </w:rPr>
      </w:pPr>
      <w:r w:rsidRPr="00F679F1">
        <w:rPr>
          <w:b/>
        </w:rPr>
        <w:t>HASTA GÜVENLİĞİ KOMİTESİ GÖREV TANIMI</w:t>
      </w:r>
    </w:p>
    <w:tbl>
      <w:tblPr>
        <w:tblpPr w:leftFromText="141" w:rightFromText="141" w:bottomFromText="200" w:vertAnchor="page" w:horzAnchor="margin" w:tblpY="12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410"/>
        <w:gridCol w:w="1804"/>
        <w:gridCol w:w="2657"/>
        <w:gridCol w:w="1911"/>
      </w:tblGrid>
      <w:tr w:rsidR="00F679F1" w:rsidTr="00267EDA">
        <w:trPr>
          <w:trHeight w:val="1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Default="005639DE" w:rsidP="00915F68">
            <w:pPr>
              <w:suppressAutoHyphens/>
              <w:spacing w:after="200" w:line="276" w:lineRule="auto"/>
              <w:jc w:val="center"/>
              <w:rPr>
                <w:rFonts w:ascii="Calibri" w:hAnsi="Calibri" w:cs="Tahoma"/>
                <w:b/>
                <w:bCs/>
                <w:sz w:val="24"/>
                <w:szCs w:val="24"/>
                <w:lang w:eastAsia="en-US"/>
              </w:rPr>
            </w:pPr>
            <w:r w:rsidRPr="005639DE">
              <w:rPr>
                <w:noProof/>
                <w:lang w:bidi="ar-SA"/>
              </w:rPr>
              <w:drawing>
                <wp:inline distT="0" distB="0" distL="0" distR="0">
                  <wp:extent cx="936552" cy="899885"/>
                  <wp:effectExtent l="19050" t="0" r="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552" cy="89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Default="00F679F1" w:rsidP="00915F6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T.C.</w:t>
            </w:r>
          </w:p>
          <w:p w:rsidR="00F679F1" w:rsidRDefault="00F679F1" w:rsidP="00915F6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SAĞLIK BAKANLIĞI</w:t>
            </w:r>
          </w:p>
          <w:p w:rsidR="00F679F1" w:rsidRDefault="00F679F1" w:rsidP="00915F68">
            <w:pPr>
              <w:suppressAutoHyphens/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SİLOPİ DEVLET HASTANESİ</w:t>
            </w:r>
          </w:p>
        </w:tc>
      </w:tr>
      <w:tr w:rsidR="00F679F1" w:rsidTr="00267EDA">
        <w:trPr>
          <w:trHeight w:val="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Default="00F679F1" w:rsidP="00915F68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KODU: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SDH.GT.</w:t>
            </w:r>
            <w:r w:rsidR="00267EDA">
              <w:rPr>
                <w:rFonts w:cs="Calibri"/>
                <w:b/>
                <w:sz w:val="16"/>
                <w:szCs w:val="16"/>
              </w:rPr>
              <w:t>KU.</w:t>
            </w:r>
            <w:r>
              <w:rPr>
                <w:rFonts w:cs="Calibri"/>
                <w:b/>
                <w:sz w:val="16"/>
                <w:szCs w:val="16"/>
              </w:rPr>
              <w:t>5</w:t>
            </w:r>
            <w:r w:rsidR="00A628FC">
              <w:rPr>
                <w:rFonts w:cs="Calibri"/>
                <w:b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Default="00F679F1" w:rsidP="00F679F1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YAYIN TARİHİ: </w:t>
            </w:r>
            <w:r>
              <w:rPr>
                <w:b/>
                <w:sz w:val="18"/>
                <w:szCs w:val="18"/>
              </w:rPr>
              <w:t>12.06.2018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Default="00F679F1" w:rsidP="00915F68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REVİZYON NO: 00</w:t>
            </w:r>
            <w:r w:rsidR="00267ED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Default="00F679F1" w:rsidP="00915F68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REVİZYON TARİHİ:</w:t>
            </w:r>
            <w:r w:rsidR="00267EDA">
              <w:rPr>
                <w:b/>
                <w:sz w:val="16"/>
                <w:szCs w:val="16"/>
              </w:rPr>
              <w:t>10.12.18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1" w:rsidRDefault="00F679F1" w:rsidP="00915F68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SAYFA NO: 1/1</w:t>
            </w:r>
          </w:p>
        </w:tc>
      </w:tr>
    </w:tbl>
    <w:p w:rsidR="00F679F1" w:rsidRDefault="00F679F1" w:rsidP="00F679F1">
      <w:pPr>
        <w:pStyle w:val="Heading1"/>
        <w:tabs>
          <w:tab w:val="left" w:pos="289"/>
        </w:tabs>
        <w:spacing w:before="90"/>
        <w:ind w:left="0"/>
        <w:rPr>
          <w:b w:val="0"/>
          <w:bCs w:val="0"/>
          <w:sz w:val="20"/>
          <w:u w:val="none"/>
        </w:rPr>
      </w:pPr>
    </w:p>
    <w:p w:rsidR="00CB1025" w:rsidRDefault="00671C5D" w:rsidP="00F679F1">
      <w:pPr>
        <w:pStyle w:val="Heading1"/>
        <w:numPr>
          <w:ilvl w:val="0"/>
          <w:numId w:val="2"/>
        </w:numPr>
        <w:tabs>
          <w:tab w:val="left" w:pos="289"/>
        </w:tabs>
        <w:spacing w:before="90"/>
        <w:rPr>
          <w:u w:val="none"/>
        </w:rPr>
      </w:pPr>
      <w:r>
        <w:rPr>
          <w:u w:val="thick"/>
        </w:rPr>
        <w:t>OLUŞUMU:</w:t>
      </w:r>
    </w:p>
    <w:p w:rsidR="00CB1025" w:rsidRDefault="00CB1025">
      <w:pPr>
        <w:pStyle w:val="GvdeMetni"/>
        <w:spacing w:before="9"/>
        <w:rPr>
          <w:b/>
          <w:sz w:val="15"/>
        </w:rPr>
      </w:pPr>
    </w:p>
    <w:p w:rsidR="009E79D3" w:rsidRDefault="009E79D3" w:rsidP="009E79D3">
      <w:pPr>
        <w:pStyle w:val="GvdeMetni"/>
        <w:jc w:val="center"/>
      </w:pPr>
      <w:r>
        <w:t>Hastane yönetimince oluşturulan komite, hastanenin büyüklüğü ve hizmetlerin çeşitliliği dikkate alınarak   hastanede yürütülen çalışmaların etkililiğini, sürekliliğini ve sistematikliğini sağlayacak şekilde tanımlanmalıdır.</w:t>
      </w:r>
    </w:p>
    <w:p w:rsidR="00CB1025" w:rsidRDefault="009E79D3" w:rsidP="009E79D3">
      <w:pPr>
        <w:pStyle w:val="GvdeMetni"/>
      </w:pPr>
      <w:r>
        <w:t>Komitede hastane yönetiminden en az bir kişi bulunmalıdır.</w:t>
      </w:r>
    </w:p>
    <w:p w:rsidR="00CB1025" w:rsidRDefault="00F679F1" w:rsidP="00F679F1">
      <w:pPr>
        <w:pStyle w:val="Heading1"/>
        <w:tabs>
          <w:tab w:val="left" w:pos="348"/>
        </w:tabs>
        <w:ind w:left="108"/>
        <w:rPr>
          <w:b w:val="0"/>
          <w:u w:val="none"/>
        </w:rPr>
      </w:pPr>
      <w:r>
        <w:rPr>
          <w:u w:val="thick"/>
        </w:rPr>
        <w:t>2.</w:t>
      </w:r>
      <w:r w:rsidR="00671C5D">
        <w:rPr>
          <w:u w:val="thick"/>
        </w:rPr>
        <w:t>GÖREVLERİ</w:t>
      </w:r>
      <w:r w:rsidR="00671C5D">
        <w:rPr>
          <w:b w:val="0"/>
          <w:u w:val="thick"/>
        </w:rPr>
        <w:t>:</w:t>
      </w:r>
    </w:p>
    <w:p w:rsidR="009E79D3" w:rsidRPr="009E79D3" w:rsidRDefault="009E79D3">
      <w:pPr>
        <w:pStyle w:val="ListeParagraf"/>
        <w:numPr>
          <w:ilvl w:val="1"/>
          <w:numId w:val="1"/>
        </w:numPr>
        <w:tabs>
          <w:tab w:val="left" w:pos="828"/>
        </w:tabs>
        <w:ind w:right="101"/>
        <w:rPr>
          <w:sz w:val="24"/>
        </w:rPr>
      </w:pPr>
      <w:r>
        <w:t>Hastaların doğru kimliklendirilmesi sağlanması</w:t>
      </w:r>
    </w:p>
    <w:p w:rsidR="009E79D3" w:rsidRPr="009E79D3" w:rsidRDefault="009E79D3">
      <w:pPr>
        <w:pStyle w:val="ListeParagraf"/>
        <w:numPr>
          <w:ilvl w:val="1"/>
          <w:numId w:val="1"/>
        </w:numPr>
        <w:tabs>
          <w:tab w:val="left" w:pos="828"/>
        </w:tabs>
        <w:ind w:right="101"/>
        <w:rPr>
          <w:sz w:val="24"/>
        </w:rPr>
      </w:pPr>
      <w:r>
        <w:t xml:space="preserve"> Çalışanlar arasında etkili iletişim ortamının sağlanması </w:t>
      </w:r>
    </w:p>
    <w:p w:rsidR="009E79D3" w:rsidRPr="009E79D3" w:rsidRDefault="009E79D3">
      <w:pPr>
        <w:pStyle w:val="ListeParagraf"/>
        <w:numPr>
          <w:ilvl w:val="1"/>
          <w:numId w:val="1"/>
        </w:numPr>
        <w:tabs>
          <w:tab w:val="left" w:pos="828"/>
        </w:tabs>
        <w:ind w:right="101"/>
        <w:rPr>
          <w:sz w:val="24"/>
        </w:rPr>
      </w:pPr>
      <w:r>
        <w:t xml:space="preserve"> İlaç güvenliğinin sağlanması </w:t>
      </w:r>
    </w:p>
    <w:p w:rsidR="009E79D3" w:rsidRPr="009E79D3" w:rsidRDefault="009E79D3">
      <w:pPr>
        <w:pStyle w:val="ListeParagraf"/>
        <w:numPr>
          <w:ilvl w:val="1"/>
          <w:numId w:val="1"/>
        </w:numPr>
        <w:tabs>
          <w:tab w:val="left" w:pos="828"/>
        </w:tabs>
        <w:ind w:right="101"/>
        <w:rPr>
          <w:sz w:val="24"/>
        </w:rPr>
      </w:pPr>
      <w:r>
        <w:t xml:space="preserve">Transfüzyon güvenliğinin sağlanması </w:t>
      </w:r>
    </w:p>
    <w:p w:rsidR="009E79D3" w:rsidRPr="009E79D3" w:rsidRDefault="009E79D3">
      <w:pPr>
        <w:pStyle w:val="ListeParagraf"/>
        <w:numPr>
          <w:ilvl w:val="1"/>
          <w:numId w:val="1"/>
        </w:numPr>
        <w:tabs>
          <w:tab w:val="left" w:pos="828"/>
        </w:tabs>
        <w:ind w:right="101"/>
        <w:rPr>
          <w:sz w:val="24"/>
        </w:rPr>
      </w:pPr>
      <w:r>
        <w:t xml:space="preserve">Radyasyon güvenliğinin sağlanması </w:t>
      </w:r>
    </w:p>
    <w:p w:rsidR="009E79D3" w:rsidRPr="009E79D3" w:rsidRDefault="009E79D3">
      <w:pPr>
        <w:pStyle w:val="ListeParagraf"/>
        <w:numPr>
          <w:ilvl w:val="1"/>
          <w:numId w:val="1"/>
        </w:numPr>
        <w:tabs>
          <w:tab w:val="left" w:pos="828"/>
        </w:tabs>
        <w:ind w:right="101"/>
        <w:rPr>
          <w:sz w:val="24"/>
        </w:rPr>
      </w:pPr>
      <w:r>
        <w:t>Düşmelerden kaynaklanan risklerin azaltılması</w:t>
      </w:r>
    </w:p>
    <w:p w:rsidR="009E79D3" w:rsidRPr="009E79D3" w:rsidRDefault="009E79D3">
      <w:pPr>
        <w:pStyle w:val="ListeParagraf"/>
        <w:numPr>
          <w:ilvl w:val="1"/>
          <w:numId w:val="1"/>
        </w:numPr>
        <w:tabs>
          <w:tab w:val="left" w:pos="828"/>
        </w:tabs>
        <w:ind w:right="101"/>
        <w:rPr>
          <w:sz w:val="24"/>
        </w:rPr>
      </w:pPr>
      <w:r>
        <w:t xml:space="preserve"> Güvenli cerrahi uygulamalarının sağlanması</w:t>
      </w:r>
    </w:p>
    <w:p w:rsidR="009E79D3" w:rsidRPr="009E79D3" w:rsidRDefault="009E79D3">
      <w:pPr>
        <w:pStyle w:val="ListeParagraf"/>
        <w:numPr>
          <w:ilvl w:val="1"/>
          <w:numId w:val="1"/>
        </w:numPr>
        <w:tabs>
          <w:tab w:val="left" w:pos="828"/>
        </w:tabs>
        <w:ind w:right="101"/>
        <w:rPr>
          <w:sz w:val="24"/>
        </w:rPr>
      </w:pPr>
      <w:r>
        <w:t xml:space="preserve"> Tıbbi cihaz güvenliğinin sağlanması </w:t>
      </w:r>
    </w:p>
    <w:p w:rsidR="009E79D3" w:rsidRPr="009E79D3" w:rsidRDefault="009E79D3">
      <w:pPr>
        <w:pStyle w:val="ListeParagraf"/>
        <w:numPr>
          <w:ilvl w:val="1"/>
          <w:numId w:val="1"/>
        </w:numPr>
        <w:tabs>
          <w:tab w:val="left" w:pos="828"/>
        </w:tabs>
        <w:ind w:right="101"/>
        <w:rPr>
          <w:sz w:val="24"/>
        </w:rPr>
      </w:pPr>
      <w:r>
        <w:t>Hasta mahremiyetinin sağlanması</w:t>
      </w:r>
    </w:p>
    <w:p w:rsidR="009E79D3" w:rsidRPr="009E79D3" w:rsidRDefault="009E79D3">
      <w:pPr>
        <w:pStyle w:val="ListeParagraf"/>
        <w:numPr>
          <w:ilvl w:val="1"/>
          <w:numId w:val="1"/>
        </w:numPr>
        <w:tabs>
          <w:tab w:val="left" w:pos="828"/>
        </w:tabs>
        <w:ind w:right="101"/>
        <w:rPr>
          <w:sz w:val="24"/>
        </w:rPr>
      </w:pPr>
      <w:r>
        <w:t xml:space="preserve"> Hastaların güvenli transferi </w:t>
      </w:r>
    </w:p>
    <w:p w:rsidR="009E79D3" w:rsidRPr="009E79D3" w:rsidRDefault="009E79D3">
      <w:pPr>
        <w:pStyle w:val="ListeParagraf"/>
        <w:numPr>
          <w:ilvl w:val="1"/>
          <w:numId w:val="1"/>
        </w:numPr>
        <w:tabs>
          <w:tab w:val="left" w:pos="828"/>
        </w:tabs>
        <w:ind w:right="101"/>
        <w:rPr>
          <w:sz w:val="24"/>
        </w:rPr>
      </w:pPr>
      <w:r>
        <w:t xml:space="preserve">Hasta bilgileri ve kayıtlarının sağlık çalışanları arasında güvenli bir şekilde devredilmesi </w:t>
      </w:r>
    </w:p>
    <w:p w:rsidR="009E79D3" w:rsidRPr="009E79D3" w:rsidRDefault="009E79D3">
      <w:pPr>
        <w:pStyle w:val="ListeParagraf"/>
        <w:numPr>
          <w:ilvl w:val="1"/>
          <w:numId w:val="1"/>
        </w:numPr>
        <w:tabs>
          <w:tab w:val="left" w:pos="828"/>
        </w:tabs>
        <w:ind w:right="101"/>
        <w:rPr>
          <w:sz w:val="24"/>
        </w:rPr>
      </w:pPr>
      <w:r>
        <w:t>Bilgi güvenliğinin sağlanması</w:t>
      </w:r>
    </w:p>
    <w:p w:rsidR="009E79D3" w:rsidRPr="009E79D3" w:rsidRDefault="009E79D3">
      <w:pPr>
        <w:pStyle w:val="ListeParagraf"/>
        <w:numPr>
          <w:ilvl w:val="1"/>
          <w:numId w:val="1"/>
        </w:numPr>
        <w:tabs>
          <w:tab w:val="left" w:pos="828"/>
        </w:tabs>
        <w:ind w:right="101"/>
        <w:rPr>
          <w:sz w:val="24"/>
        </w:rPr>
      </w:pPr>
      <w:r>
        <w:t xml:space="preserve"> Enfeksiyonların önlenmesi</w:t>
      </w:r>
    </w:p>
    <w:p w:rsidR="009E79D3" w:rsidRPr="009E79D3" w:rsidRDefault="009E79D3">
      <w:pPr>
        <w:pStyle w:val="ListeParagraf"/>
        <w:numPr>
          <w:ilvl w:val="1"/>
          <w:numId w:val="1"/>
        </w:numPr>
        <w:tabs>
          <w:tab w:val="left" w:pos="828"/>
        </w:tabs>
        <w:ind w:right="101"/>
        <w:rPr>
          <w:sz w:val="24"/>
        </w:rPr>
      </w:pPr>
      <w:r>
        <w:t xml:space="preserve"> Laboratuvarda hasta güvenliğinin sağlanması</w:t>
      </w:r>
    </w:p>
    <w:p w:rsidR="00CB1025" w:rsidRDefault="00671C5D">
      <w:pPr>
        <w:pStyle w:val="ListeParagraf"/>
        <w:numPr>
          <w:ilvl w:val="1"/>
          <w:numId w:val="1"/>
        </w:numPr>
        <w:tabs>
          <w:tab w:val="left" w:pos="828"/>
        </w:tabs>
        <w:ind w:right="101"/>
        <w:rPr>
          <w:sz w:val="24"/>
        </w:rPr>
      </w:pPr>
      <w:r>
        <w:rPr>
          <w:sz w:val="24"/>
        </w:rPr>
        <w:t>Hazırlanan planın onaylanmasından sonra, hasta güvenliği yönetimi uygulamaları konusunda gerekli çalışmaları</w:t>
      </w:r>
      <w:r>
        <w:rPr>
          <w:spacing w:val="-1"/>
          <w:sz w:val="24"/>
        </w:rPr>
        <w:t xml:space="preserve"> </w:t>
      </w:r>
      <w:r>
        <w:rPr>
          <w:sz w:val="24"/>
        </w:rPr>
        <w:t>başlatır,</w:t>
      </w:r>
    </w:p>
    <w:p w:rsidR="00CB1025" w:rsidRDefault="00671C5D">
      <w:pPr>
        <w:pStyle w:val="ListeParagraf"/>
        <w:numPr>
          <w:ilvl w:val="1"/>
          <w:numId w:val="1"/>
        </w:numPr>
        <w:tabs>
          <w:tab w:val="left" w:pos="828"/>
        </w:tabs>
        <w:rPr>
          <w:sz w:val="24"/>
        </w:rPr>
      </w:pPr>
      <w:r>
        <w:rPr>
          <w:sz w:val="24"/>
        </w:rPr>
        <w:t>Hasta güvenliği uygulama sürecinde gerekli gördüğü hususlara müdahale ederek iyileştirilmesini</w:t>
      </w:r>
      <w:r>
        <w:rPr>
          <w:spacing w:val="-21"/>
          <w:sz w:val="24"/>
        </w:rPr>
        <w:t xml:space="preserve"> </w:t>
      </w:r>
      <w:r>
        <w:rPr>
          <w:sz w:val="24"/>
        </w:rPr>
        <w:t>sağlar,</w:t>
      </w:r>
    </w:p>
    <w:p w:rsidR="00CB1025" w:rsidRDefault="00671C5D">
      <w:pPr>
        <w:pStyle w:val="ListeParagraf"/>
        <w:numPr>
          <w:ilvl w:val="1"/>
          <w:numId w:val="1"/>
        </w:numPr>
        <w:tabs>
          <w:tab w:val="left" w:pos="828"/>
        </w:tabs>
        <w:ind w:right="102"/>
        <w:rPr>
          <w:sz w:val="24"/>
        </w:rPr>
      </w:pPr>
      <w:r>
        <w:rPr>
          <w:sz w:val="24"/>
        </w:rPr>
        <w:t>Hasta güvenliği uygulamalarına ilişkin çalışmalardan elde edilen ve hasta ve çalışan güvenliği komitesi tarafından onaylanan sonuçları standartlaştırarak uygulama alanında kullanıma hazır hale</w:t>
      </w:r>
      <w:r>
        <w:rPr>
          <w:spacing w:val="-12"/>
          <w:sz w:val="24"/>
        </w:rPr>
        <w:t xml:space="preserve"> </w:t>
      </w:r>
      <w:r>
        <w:rPr>
          <w:sz w:val="24"/>
        </w:rPr>
        <w:t>getirir.</w:t>
      </w:r>
    </w:p>
    <w:p w:rsidR="00CB1025" w:rsidRDefault="00671C5D">
      <w:pPr>
        <w:pStyle w:val="ListeParagraf"/>
        <w:numPr>
          <w:ilvl w:val="1"/>
          <w:numId w:val="1"/>
        </w:numPr>
        <w:tabs>
          <w:tab w:val="left" w:pos="828"/>
        </w:tabs>
        <w:rPr>
          <w:sz w:val="24"/>
        </w:rPr>
      </w:pPr>
      <w:r>
        <w:rPr>
          <w:sz w:val="24"/>
        </w:rPr>
        <w:t>Alınan toplantı kararlarını kalite birimine</w:t>
      </w:r>
      <w:r>
        <w:rPr>
          <w:spacing w:val="-3"/>
          <w:sz w:val="24"/>
        </w:rPr>
        <w:t xml:space="preserve"> </w:t>
      </w:r>
      <w:r>
        <w:rPr>
          <w:sz w:val="24"/>
        </w:rPr>
        <w:t>iletir,</w:t>
      </w:r>
    </w:p>
    <w:p w:rsidR="00CB1025" w:rsidRDefault="00671C5D">
      <w:pPr>
        <w:pStyle w:val="ListeParagraf"/>
        <w:numPr>
          <w:ilvl w:val="1"/>
          <w:numId w:val="1"/>
        </w:numPr>
        <w:tabs>
          <w:tab w:val="left" w:pos="828"/>
        </w:tabs>
        <w:rPr>
          <w:sz w:val="24"/>
        </w:rPr>
      </w:pPr>
      <w:r>
        <w:rPr>
          <w:sz w:val="24"/>
        </w:rPr>
        <w:t>Hasta güvenliği için yapılan çalışmaları değerlendirir ve tespit edilen eksikliklere yönelik girişim</w:t>
      </w:r>
      <w:r>
        <w:rPr>
          <w:spacing w:val="-22"/>
          <w:sz w:val="24"/>
        </w:rPr>
        <w:t xml:space="preserve"> </w:t>
      </w:r>
      <w:r>
        <w:rPr>
          <w:sz w:val="24"/>
        </w:rPr>
        <w:t>planlar</w:t>
      </w:r>
    </w:p>
    <w:p w:rsidR="00CB1025" w:rsidRDefault="00671C5D">
      <w:pPr>
        <w:pStyle w:val="ListeParagraf"/>
        <w:numPr>
          <w:ilvl w:val="1"/>
          <w:numId w:val="1"/>
        </w:numPr>
        <w:tabs>
          <w:tab w:val="left" w:pos="828"/>
        </w:tabs>
        <w:rPr>
          <w:sz w:val="24"/>
        </w:rPr>
      </w:pPr>
      <w:r>
        <w:rPr>
          <w:sz w:val="24"/>
        </w:rPr>
        <w:t>Gerektiğinde düzeltici-önleyici faaliyetleri başlatır ve takip</w:t>
      </w:r>
      <w:r>
        <w:rPr>
          <w:spacing w:val="-5"/>
          <w:sz w:val="24"/>
        </w:rPr>
        <w:t xml:space="preserve"> </w:t>
      </w:r>
      <w:r>
        <w:rPr>
          <w:sz w:val="24"/>
        </w:rPr>
        <w:t>eder,</w:t>
      </w:r>
    </w:p>
    <w:p w:rsidR="00CB1025" w:rsidRDefault="00671C5D">
      <w:pPr>
        <w:pStyle w:val="ListeParagraf"/>
        <w:numPr>
          <w:ilvl w:val="1"/>
          <w:numId w:val="1"/>
        </w:numPr>
        <w:tabs>
          <w:tab w:val="left" w:pos="828"/>
        </w:tabs>
        <w:ind w:right="105"/>
        <w:rPr>
          <w:sz w:val="24"/>
        </w:rPr>
      </w:pPr>
      <w:r>
        <w:rPr>
          <w:sz w:val="24"/>
        </w:rPr>
        <w:t>Kurumun hasta güvenliği çalışmalarına ilişkin kayıtlarını tutar. Uygulama sonuçlarına göre dokümanları güncelleştirir,</w:t>
      </w:r>
    </w:p>
    <w:p w:rsidR="00CB1025" w:rsidRDefault="00671C5D">
      <w:pPr>
        <w:pStyle w:val="ListeParagraf"/>
        <w:numPr>
          <w:ilvl w:val="1"/>
          <w:numId w:val="1"/>
        </w:numPr>
        <w:tabs>
          <w:tab w:val="left" w:pos="828"/>
        </w:tabs>
        <w:rPr>
          <w:sz w:val="24"/>
        </w:rPr>
      </w:pPr>
      <w:r>
        <w:rPr>
          <w:sz w:val="24"/>
        </w:rPr>
        <w:t>Kuruma yönelik yapılan çalışma sonuçlarına göre hastane yönetimine tekliflerde</w:t>
      </w:r>
      <w:r>
        <w:rPr>
          <w:spacing w:val="2"/>
          <w:sz w:val="24"/>
        </w:rPr>
        <w:t xml:space="preserve"> </w:t>
      </w:r>
      <w:r>
        <w:rPr>
          <w:sz w:val="24"/>
        </w:rPr>
        <w:t>bulunur.</w:t>
      </w:r>
    </w:p>
    <w:p w:rsidR="00CB1025" w:rsidRDefault="00CB1025">
      <w:pPr>
        <w:pStyle w:val="GvdeMetni"/>
        <w:spacing w:before="5"/>
      </w:pPr>
    </w:p>
    <w:p w:rsidR="00CB1025" w:rsidRPr="00F679F1" w:rsidRDefault="00F679F1">
      <w:pPr>
        <w:pStyle w:val="Heading1"/>
        <w:spacing w:line="274" w:lineRule="exact"/>
      </w:pPr>
      <w:r w:rsidRPr="00F679F1">
        <w:t>3.</w:t>
      </w:r>
      <w:r w:rsidR="00671C5D" w:rsidRPr="00F679F1">
        <w:t>TOPLANTI SÜRESİ:</w:t>
      </w:r>
    </w:p>
    <w:p w:rsidR="00CB1025" w:rsidRDefault="00671C5D">
      <w:pPr>
        <w:pStyle w:val="GvdeMetni"/>
        <w:ind w:left="107" w:right="1357"/>
      </w:pPr>
      <w:r>
        <w:t xml:space="preserve">Hasta güvenliği ekibi her 3 ay da bir olmak üzere kalite yönetim direktörü başkanlığında toplanır. Toplantı duyuruları kalite birimi tarafından </w:t>
      </w:r>
      <w:r w:rsidR="009E79D3" w:rsidRPr="009E79D3">
        <w:rPr>
          <w:b/>
          <w:sz w:val="22"/>
          <w:szCs w:val="22"/>
        </w:rPr>
        <w:t>SDH\YÖN.FR\080</w:t>
      </w:r>
      <w:r w:rsidR="009E79D3">
        <w:rPr>
          <w:b/>
          <w:sz w:val="22"/>
          <w:szCs w:val="22"/>
        </w:rPr>
        <w:t xml:space="preserve"> </w:t>
      </w:r>
      <w:r w:rsidRPr="009E79D3">
        <w:rPr>
          <w:sz w:val="22"/>
          <w:szCs w:val="22"/>
        </w:rPr>
        <w:t>Toplantı</w:t>
      </w:r>
      <w:r>
        <w:t xml:space="preserve"> </w:t>
      </w:r>
      <w:r w:rsidR="009E79D3">
        <w:t xml:space="preserve">Çağrı </w:t>
      </w:r>
      <w:r>
        <w:t xml:space="preserve"> Formu ile yapılır.</w:t>
      </w:r>
    </w:p>
    <w:p w:rsidR="00CB1025" w:rsidRDefault="00CB1025">
      <w:pPr>
        <w:pStyle w:val="GvdeMetni"/>
        <w:spacing w:before="3"/>
      </w:pPr>
    </w:p>
    <w:p w:rsidR="00CB1025" w:rsidRDefault="00671C5D">
      <w:pPr>
        <w:pStyle w:val="Heading1"/>
        <w:spacing w:line="274" w:lineRule="exact"/>
        <w:rPr>
          <w:u w:val="none"/>
        </w:rPr>
      </w:pPr>
      <w:r>
        <w:rPr>
          <w:u w:val="thick"/>
        </w:rPr>
        <w:t>4. DENETİM:</w:t>
      </w:r>
    </w:p>
    <w:p w:rsidR="00CB1025" w:rsidRDefault="00671C5D">
      <w:pPr>
        <w:pStyle w:val="GvdeMetni"/>
        <w:ind w:left="107"/>
      </w:pPr>
      <w:r>
        <w:t>Komite 6 ayda bir hizmet kalite standartlarına yönelik denetleme faaliyetinde bulunur. Denetleme sonucu üst yönetime bildirilmek üzere kalite birimine gönderilir.</w:t>
      </w:r>
    </w:p>
    <w:p w:rsidR="00CB1025" w:rsidRDefault="00CB1025">
      <w:pPr>
        <w:pStyle w:val="GvdeMetni"/>
        <w:rPr>
          <w:sz w:val="20"/>
        </w:rPr>
      </w:pPr>
    </w:p>
    <w:p w:rsidR="00CB1025" w:rsidRDefault="00CB1025">
      <w:pPr>
        <w:pStyle w:val="GvdeMetni"/>
        <w:rPr>
          <w:sz w:val="20"/>
        </w:rPr>
      </w:pPr>
    </w:p>
    <w:p w:rsidR="00CB1025" w:rsidRDefault="00CB1025">
      <w:pPr>
        <w:pStyle w:val="GvdeMetni"/>
        <w:rPr>
          <w:sz w:val="20"/>
        </w:rPr>
      </w:pPr>
    </w:p>
    <w:p w:rsidR="00CB1025" w:rsidRDefault="00CB1025">
      <w:pPr>
        <w:pStyle w:val="GvdeMetni"/>
        <w:rPr>
          <w:sz w:val="20"/>
        </w:rPr>
      </w:pPr>
    </w:p>
    <w:p w:rsidR="00CB1025" w:rsidRDefault="00CB1025">
      <w:pPr>
        <w:pStyle w:val="GvdeMetni"/>
        <w:rPr>
          <w:sz w:val="20"/>
        </w:rPr>
      </w:pPr>
    </w:p>
    <w:p w:rsidR="00CB1025" w:rsidRDefault="00CB1025">
      <w:pPr>
        <w:pStyle w:val="GvdeMetni"/>
        <w:rPr>
          <w:sz w:val="20"/>
        </w:rPr>
      </w:pPr>
    </w:p>
    <w:p w:rsidR="00CB1025" w:rsidRDefault="00CB1025">
      <w:pPr>
        <w:pStyle w:val="GvdeMetni"/>
        <w:spacing w:before="9"/>
        <w:rPr>
          <w:sz w:val="10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3259"/>
        <w:gridCol w:w="3557"/>
      </w:tblGrid>
      <w:tr w:rsidR="00CB1025">
        <w:trPr>
          <w:trHeight w:val="273"/>
        </w:trPr>
        <w:tc>
          <w:tcPr>
            <w:tcW w:w="3403" w:type="dxa"/>
          </w:tcPr>
          <w:p w:rsidR="00CB1025" w:rsidRDefault="00671C5D">
            <w:pPr>
              <w:pStyle w:val="TableParagraph"/>
              <w:ind w:left="514" w:right="50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HAZIRLAYAN</w:t>
            </w:r>
          </w:p>
        </w:tc>
        <w:tc>
          <w:tcPr>
            <w:tcW w:w="3259" w:type="dxa"/>
          </w:tcPr>
          <w:p w:rsidR="00CB1025" w:rsidRDefault="00671C5D">
            <w:pPr>
              <w:pStyle w:val="TableParagraph"/>
              <w:ind w:left="793" w:right="78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KONTROL EDEN</w:t>
            </w:r>
          </w:p>
        </w:tc>
        <w:tc>
          <w:tcPr>
            <w:tcW w:w="3557" w:type="dxa"/>
          </w:tcPr>
          <w:p w:rsidR="00CB1025" w:rsidRDefault="00671C5D">
            <w:pPr>
              <w:pStyle w:val="TableParagraph"/>
              <w:ind w:left="565" w:right="55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ONAYLAYAN</w:t>
            </w:r>
          </w:p>
        </w:tc>
      </w:tr>
      <w:tr w:rsidR="00CB1025">
        <w:trPr>
          <w:trHeight w:val="760"/>
        </w:trPr>
        <w:tc>
          <w:tcPr>
            <w:tcW w:w="3403" w:type="dxa"/>
          </w:tcPr>
          <w:p w:rsidR="00CB1025" w:rsidRDefault="00CB1025" w:rsidP="00F679F1">
            <w:pPr>
              <w:pStyle w:val="TableParagraph"/>
              <w:spacing w:before="1"/>
              <w:ind w:left="516" w:right="505"/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3259" w:type="dxa"/>
          </w:tcPr>
          <w:p w:rsidR="00CB1025" w:rsidRDefault="00671C5D">
            <w:pPr>
              <w:pStyle w:val="TableParagraph"/>
              <w:spacing w:before="1"/>
              <w:ind w:left="793" w:right="786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Kalite Direktörü</w:t>
            </w:r>
          </w:p>
        </w:tc>
        <w:tc>
          <w:tcPr>
            <w:tcW w:w="3557" w:type="dxa"/>
          </w:tcPr>
          <w:p w:rsidR="00CB1025" w:rsidRDefault="00671C5D">
            <w:pPr>
              <w:pStyle w:val="TableParagraph"/>
              <w:spacing w:before="1"/>
              <w:ind w:left="573" w:right="558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w w:val="95"/>
                <w:sz w:val="18"/>
              </w:rPr>
              <w:t>Hastane Yöneticisi Başhekim</w:t>
            </w:r>
          </w:p>
        </w:tc>
      </w:tr>
    </w:tbl>
    <w:p w:rsidR="00671C5D" w:rsidRDefault="00671C5D"/>
    <w:sectPr w:rsidR="00671C5D" w:rsidSect="00CB1025">
      <w:type w:val="continuous"/>
      <w:pgSz w:w="11910" w:h="16840"/>
      <w:pgMar w:top="680" w:right="32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7F25"/>
    <w:multiLevelType w:val="hybridMultilevel"/>
    <w:tmpl w:val="8898A586"/>
    <w:lvl w:ilvl="0" w:tplc="83526F08">
      <w:start w:val="1"/>
      <w:numFmt w:val="decimal"/>
      <w:lvlText w:val="%1."/>
      <w:lvlJc w:val="left"/>
      <w:pPr>
        <w:ind w:left="289" w:hanging="181"/>
        <w:jc w:val="left"/>
      </w:pPr>
      <w:rPr>
        <w:rFonts w:hint="default"/>
        <w:sz w:val="22"/>
        <w:szCs w:val="22"/>
        <w:u w:val="thick" w:color="000000"/>
        <w:lang w:val="tr-TR" w:eastAsia="tr-TR" w:bidi="tr-TR"/>
      </w:rPr>
    </w:lvl>
    <w:lvl w:ilvl="1" w:tplc="175EF43A">
      <w:start w:val="1"/>
      <w:numFmt w:val="decimal"/>
      <w:lvlText w:val="%2-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tr-TR" w:bidi="tr-TR"/>
      </w:rPr>
    </w:lvl>
    <w:lvl w:ilvl="2" w:tplc="F21CE71E">
      <w:numFmt w:val="bullet"/>
      <w:lvlText w:val="•"/>
      <w:lvlJc w:val="left"/>
      <w:pPr>
        <w:ind w:left="1949" w:hanging="360"/>
      </w:pPr>
      <w:rPr>
        <w:rFonts w:hint="default"/>
        <w:lang w:val="tr-TR" w:eastAsia="tr-TR" w:bidi="tr-TR"/>
      </w:rPr>
    </w:lvl>
    <w:lvl w:ilvl="3" w:tplc="16F2B370">
      <w:numFmt w:val="bullet"/>
      <w:lvlText w:val="•"/>
      <w:lvlJc w:val="left"/>
      <w:pPr>
        <w:ind w:left="3079" w:hanging="360"/>
      </w:pPr>
      <w:rPr>
        <w:rFonts w:hint="default"/>
        <w:lang w:val="tr-TR" w:eastAsia="tr-TR" w:bidi="tr-TR"/>
      </w:rPr>
    </w:lvl>
    <w:lvl w:ilvl="4" w:tplc="5254BAB8">
      <w:numFmt w:val="bullet"/>
      <w:lvlText w:val="•"/>
      <w:lvlJc w:val="left"/>
      <w:pPr>
        <w:ind w:left="4208" w:hanging="360"/>
      </w:pPr>
      <w:rPr>
        <w:rFonts w:hint="default"/>
        <w:lang w:val="tr-TR" w:eastAsia="tr-TR" w:bidi="tr-TR"/>
      </w:rPr>
    </w:lvl>
    <w:lvl w:ilvl="5" w:tplc="C2782EDA">
      <w:numFmt w:val="bullet"/>
      <w:lvlText w:val="•"/>
      <w:lvlJc w:val="left"/>
      <w:pPr>
        <w:ind w:left="5338" w:hanging="360"/>
      </w:pPr>
      <w:rPr>
        <w:rFonts w:hint="default"/>
        <w:lang w:val="tr-TR" w:eastAsia="tr-TR" w:bidi="tr-TR"/>
      </w:rPr>
    </w:lvl>
    <w:lvl w:ilvl="6" w:tplc="B3F2CA94">
      <w:numFmt w:val="bullet"/>
      <w:lvlText w:val="•"/>
      <w:lvlJc w:val="left"/>
      <w:pPr>
        <w:ind w:left="6468" w:hanging="360"/>
      </w:pPr>
      <w:rPr>
        <w:rFonts w:hint="default"/>
        <w:lang w:val="tr-TR" w:eastAsia="tr-TR" w:bidi="tr-TR"/>
      </w:rPr>
    </w:lvl>
    <w:lvl w:ilvl="7" w:tplc="2E0E5584">
      <w:numFmt w:val="bullet"/>
      <w:lvlText w:val="•"/>
      <w:lvlJc w:val="left"/>
      <w:pPr>
        <w:ind w:left="7597" w:hanging="360"/>
      </w:pPr>
      <w:rPr>
        <w:rFonts w:hint="default"/>
        <w:lang w:val="tr-TR" w:eastAsia="tr-TR" w:bidi="tr-TR"/>
      </w:rPr>
    </w:lvl>
    <w:lvl w:ilvl="8" w:tplc="4356CA56">
      <w:numFmt w:val="bullet"/>
      <w:lvlText w:val="•"/>
      <w:lvlJc w:val="left"/>
      <w:pPr>
        <w:ind w:left="8727" w:hanging="360"/>
      </w:pPr>
      <w:rPr>
        <w:rFonts w:hint="default"/>
        <w:lang w:val="tr-TR" w:eastAsia="tr-TR" w:bidi="tr-TR"/>
      </w:rPr>
    </w:lvl>
  </w:abstractNum>
  <w:abstractNum w:abstractNumId="1">
    <w:nsid w:val="7FDE2D6F"/>
    <w:multiLevelType w:val="hybridMultilevel"/>
    <w:tmpl w:val="6A5CD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B1025"/>
    <w:rsid w:val="00140C7A"/>
    <w:rsid w:val="00261EF6"/>
    <w:rsid w:val="00267EDA"/>
    <w:rsid w:val="004E55C5"/>
    <w:rsid w:val="005639DE"/>
    <w:rsid w:val="00671C5D"/>
    <w:rsid w:val="009E79D3"/>
    <w:rsid w:val="00A628FC"/>
    <w:rsid w:val="00CB1025"/>
    <w:rsid w:val="00CB587B"/>
    <w:rsid w:val="00D72AA0"/>
    <w:rsid w:val="00F6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02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0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B1025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B1025"/>
    <w:pPr>
      <w:ind w:left="107"/>
      <w:outlineLvl w:val="1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CB1025"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  <w:rsid w:val="00CB1025"/>
    <w:pPr>
      <w:ind w:left="68"/>
    </w:pPr>
    <w:rPr>
      <w:rFonts w:ascii="Georgia" w:eastAsia="Georgia" w:hAnsi="Georgia" w:cs="Georg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9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9D3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bashemsire</dc:creator>
  <cp:lastModifiedBy>dunya-pc</cp:lastModifiedBy>
  <cp:revision>7</cp:revision>
  <dcterms:created xsi:type="dcterms:W3CDTF">2018-06-18T07:15:00Z</dcterms:created>
  <dcterms:modified xsi:type="dcterms:W3CDTF">2019-01-09T10:36:00Z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2013-10-24T00:00:00Z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2018-06-12T00:00:00Z</vt:filetime>
  </property>
</Properties>
</file>